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85269" w14:textId="5C5DBBD8" w:rsidR="00F82B2F" w:rsidRPr="00F82B2F" w:rsidRDefault="00F82B2F" w:rsidP="00F82B2F">
      <w:pPr>
        <w:rPr>
          <w:b/>
          <w:sz w:val="40"/>
          <w:szCs w:val="40"/>
        </w:rPr>
      </w:pPr>
      <w:proofErr w:type="spellStart"/>
      <w:r>
        <w:rPr>
          <w:b/>
          <w:sz w:val="32"/>
          <w:szCs w:val="32"/>
        </w:rPr>
        <w:t>Girmi</w:t>
      </w:r>
      <w:proofErr w:type="spellEnd"/>
      <w:r>
        <w:rPr>
          <w:b/>
          <w:sz w:val="32"/>
          <w:szCs w:val="32"/>
        </w:rPr>
        <w:t xml:space="preserve"> PI51</w:t>
      </w:r>
    </w:p>
    <w:p w14:paraId="1DC6E8A7" w14:textId="77777777" w:rsidR="00725DBF" w:rsidRDefault="00725DBF">
      <w:pPr>
        <w:ind w:hanging="720"/>
        <w:jc w:val="center"/>
        <w:rPr>
          <w:b/>
          <w:sz w:val="40"/>
          <w:szCs w:val="40"/>
        </w:rPr>
      </w:pPr>
    </w:p>
    <w:p w14:paraId="72D8159F" w14:textId="77777777" w:rsidR="00863800" w:rsidRDefault="00863800">
      <w:pPr>
        <w:jc w:val="center"/>
        <w:rPr>
          <w:b/>
          <w:sz w:val="40"/>
          <w:szCs w:val="40"/>
        </w:rPr>
      </w:pPr>
    </w:p>
    <w:p w14:paraId="66C2757D" w14:textId="77777777" w:rsidR="00863800" w:rsidRDefault="00863800">
      <w:pPr>
        <w:jc w:val="both"/>
        <w:rPr>
          <w:b/>
          <w:sz w:val="32"/>
          <w:szCs w:val="32"/>
        </w:rPr>
      </w:pPr>
      <w:r>
        <w:rPr>
          <w:b/>
          <w:i/>
          <w:sz w:val="40"/>
          <w:szCs w:val="40"/>
        </w:rPr>
        <w:t>Návod k obsluze</w:t>
      </w:r>
    </w:p>
    <w:p w14:paraId="4D2218A5" w14:textId="77777777" w:rsidR="00863800" w:rsidRDefault="00863800">
      <w:pPr>
        <w:jc w:val="both"/>
        <w:rPr>
          <w:b/>
          <w:sz w:val="32"/>
          <w:szCs w:val="32"/>
        </w:rPr>
      </w:pPr>
    </w:p>
    <w:p w14:paraId="301862C9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Vážení zákazníci,</w:t>
      </w:r>
    </w:p>
    <w:p w14:paraId="329281A0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>před použitím spotřebiče je nutné přečíst si pozorně návod k obsluze.</w:t>
      </w:r>
    </w:p>
    <w:p w14:paraId="3983B157" w14:textId="77777777" w:rsidR="00863800" w:rsidRDefault="00863800">
      <w:pPr>
        <w:jc w:val="both"/>
        <w:rPr>
          <w:sz w:val="26"/>
          <w:szCs w:val="26"/>
        </w:rPr>
      </w:pPr>
    </w:p>
    <w:p w14:paraId="0C3724C2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PŘIPOJENÍ</w:t>
      </w:r>
    </w:p>
    <w:p w14:paraId="3A89EB43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>Spotřebič lze připojit jen do chráněné zásuvky instalované v souladu s platnými bezpečnostními předpisy. Síťové napětí musí odpovídat údajům na identifikačním štítku spotřebiče. Spotřebič splňuje závazné směrnice CE.</w:t>
      </w:r>
    </w:p>
    <w:p w14:paraId="58133970" w14:textId="77777777" w:rsidR="00863800" w:rsidRDefault="00863800">
      <w:pPr>
        <w:jc w:val="both"/>
        <w:rPr>
          <w:sz w:val="26"/>
          <w:szCs w:val="26"/>
        </w:rPr>
      </w:pPr>
    </w:p>
    <w:p w14:paraId="748F5E31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BEZPEČNOSTNÍ UPOZORNĚNÍ</w:t>
      </w:r>
    </w:p>
    <w:p w14:paraId="3B1D7C35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Před uvedením do provozu prověřte, zda spotřebič včetně případného příslušenství nevykazuje známky poškození, jež by mohlo ohrozit jeho funkčnost. Pokud spotřebič např. spadl na zem, mohlo přesto dojít k poškození, které není zvnějšku viditelné. Ani v tomto případě spotřebič neuvádějte do provozu.</w:t>
      </w:r>
    </w:p>
    <w:p w14:paraId="7532C136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 provozu je teplota nekrytých povrchových částí spotřebiče velmi vysoká. </w:t>
      </w:r>
    </w:p>
    <w:p w14:paraId="372B2B2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Děti si nejsou vědomy nebezpečí, která mohou vzniknout při manipulaci s elektrospotřebiči, proto je nesmějí obsluhovat.</w:t>
      </w:r>
    </w:p>
    <w:p w14:paraId="0E235ECC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Spotřebič uvedený do provozu musí být pod stálým dohledem.</w:t>
      </w:r>
    </w:p>
    <w:p w14:paraId="7DF87399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UPOZORNĚNÍ: </w:t>
      </w:r>
      <w:r>
        <w:rPr>
          <w:sz w:val="26"/>
          <w:szCs w:val="26"/>
        </w:rPr>
        <w:t>Pokrmy s vysokým obsahem tuku a oleje se mohou při přehřátí snadno vznítit.</w:t>
      </w:r>
    </w:p>
    <w:p w14:paraId="3F77BD54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Spotřebič nepoužívejte v těsné blízkosti závěsů a záclon či jiných citlivých materiálů ani pod závěsnými policemi apod.</w:t>
      </w:r>
    </w:p>
    <w:p w14:paraId="6FA70605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Spotřebič umístěte s dostatečným odstupem od okolních předmětů na podložku, která je omyvatelná, odolná vůči působení vysokých teplot a vodní páry. Zachovejte potřebnou distanční vzdálenost mezi podstavnými nožičkami vařiče a podložkou. </w:t>
      </w:r>
    </w:p>
    <w:p w14:paraId="759EEB1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 každém použití spotřebič vypněte a vytáhněte vidlici ze zásuvky. Vidlici je rovněž nutné vytáhnout při poruše provozu a před každým čištěním.</w:t>
      </w:r>
    </w:p>
    <w:p w14:paraId="6CADEC8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Vidlici nevytahujte ze zásuvky za přívodní šňůru; k tomuto účelu je určena zástrčka.</w:t>
      </w:r>
    </w:p>
    <w:p w14:paraId="6757FE23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Přívodní šňůru nenechávejte viset přes hranu pracovní plochy.</w:t>
      </w:r>
    </w:p>
    <w:p w14:paraId="35BD71BD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Přívodní šňůra se nesmí dotýkat horkých částí spotřebiče. Totéž platí i pro přívodní šňůry jiných elektrospotřebičů.</w:t>
      </w:r>
    </w:p>
    <w:p w14:paraId="3FC11E27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Při nesprávné obsluze spotřebiče nepřebírá výrobce zodpovědnost za případné škody.</w:t>
      </w:r>
    </w:p>
    <w:p w14:paraId="6EAE8460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Spotřebič je </w:t>
      </w:r>
      <w:proofErr w:type="gramStart"/>
      <w:r>
        <w:rPr>
          <w:sz w:val="26"/>
          <w:szCs w:val="26"/>
        </w:rPr>
        <w:t>určen  k</w:t>
      </w:r>
      <w:proofErr w:type="gramEnd"/>
      <w:r>
        <w:rPr>
          <w:sz w:val="26"/>
          <w:szCs w:val="26"/>
        </w:rPr>
        <w:t xml:space="preserve"> použití v domácnostech, nikoli k živnostenskému provozu.</w:t>
      </w:r>
    </w:p>
    <w:p w14:paraId="38193848" w14:textId="77777777" w:rsidR="00863800" w:rsidRDefault="00863800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Opravy spotřebiče smí provádět jen odborný personál, neboť je nutné dodržovat bezpečnostní předpisy, aby se předešlo dalšímu poškození spotřebiče. Totéž platí i pro výměnu přívodní šňůry. Pokud Váš elektrospotřebič vykazuje závadu, obraťte se prosím na technický servis dovozce (adresa uvedena na </w:t>
      </w:r>
      <w:r>
        <w:rPr>
          <w:i/>
          <w:sz w:val="26"/>
          <w:szCs w:val="26"/>
        </w:rPr>
        <w:t>Záručním listu</w:t>
      </w:r>
      <w:r>
        <w:rPr>
          <w:sz w:val="26"/>
          <w:szCs w:val="26"/>
        </w:rPr>
        <w:t xml:space="preserve">). </w:t>
      </w:r>
    </w:p>
    <w:p w14:paraId="3A910117" w14:textId="77777777" w:rsidR="00863800" w:rsidRDefault="00863800">
      <w:pPr>
        <w:jc w:val="both"/>
        <w:rPr>
          <w:sz w:val="26"/>
          <w:szCs w:val="26"/>
        </w:rPr>
      </w:pPr>
    </w:p>
    <w:p w14:paraId="67E3AE83" w14:textId="77777777" w:rsidR="00863800" w:rsidRDefault="0086380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PŘED PRVNÍM UVEDENÍM DO PROVOZU</w:t>
      </w:r>
    </w:p>
    <w:p w14:paraId="24AACBA8" w14:textId="77777777" w:rsidR="00863800" w:rsidRDefault="008638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Před prvním použitím zapněte spotřebič v dobře větrané místnosti na plný výkon a nechte ho asi 3 minuty hřát. Vypálí se tak ochranná vrstva nanesená na plotýnce a spotřebič bude lépe chráněný vůči rzi. Jako průvodní jev se může uvolnit lehký dým, který však není na závadu. Poté spotřebič omyjte, jak je popsáno v oddíle </w:t>
      </w:r>
      <w:r>
        <w:rPr>
          <w:i/>
          <w:sz w:val="26"/>
          <w:szCs w:val="26"/>
        </w:rPr>
        <w:t>Čištění a údržba</w:t>
      </w:r>
      <w:r>
        <w:rPr>
          <w:sz w:val="26"/>
          <w:szCs w:val="26"/>
        </w:rPr>
        <w:t>.</w:t>
      </w:r>
    </w:p>
    <w:p w14:paraId="4753AD5E" w14:textId="378B2EC9" w:rsidR="00725DBF" w:rsidRDefault="00725DBF">
      <w:pPr>
        <w:jc w:val="both"/>
        <w:rPr>
          <w:sz w:val="26"/>
          <w:szCs w:val="26"/>
        </w:rPr>
      </w:pPr>
    </w:p>
    <w:p w14:paraId="702ED7F8" w14:textId="77777777" w:rsidR="00863800" w:rsidRDefault="00863800">
      <w:pPr>
        <w:jc w:val="both"/>
        <w:rPr>
          <w:sz w:val="26"/>
          <w:szCs w:val="26"/>
        </w:rPr>
      </w:pPr>
    </w:p>
    <w:p w14:paraId="3D434E3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INDUKČNÍ VAŘENÍ</w:t>
      </w:r>
    </w:p>
    <w:p w14:paraId="5A1BD7D0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Tato elektrická deska je vhodná pro vaření a ohřev mnoha pokrmů pomocí speciálních hrnců a pánví. Indukční deska „indukuje“ magnetické pole na dně varné nádoby,</w:t>
      </w:r>
    </w:p>
    <w:p w14:paraId="793325DE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a vytváří v samotné nádobě proudy, které ohřívají jídlo v ní obsažené.</w:t>
      </w:r>
    </w:p>
    <w:p w14:paraId="3A40B7A6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Tímto způsobem se téměř veškerá absorbovaná energie přenáší do nádoby, čímž se minimalizují tepelné ztráty.</w:t>
      </w:r>
    </w:p>
    <w:p w14:paraId="5FD23AD6" w14:textId="77777777" w:rsid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Navíc je bezpečnější ji používat, protože deska zůstává studená.</w:t>
      </w:r>
    </w:p>
    <w:p w14:paraId="07A958B0" w14:textId="04B1A9B4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drawing>
          <wp:inline distT="0" distB="0" distL="0" distR="0" wp14:anchorId="2EC8105F" wp14:editId="4C28C5E8">
            <wp:extent cx="5496692" cy="476316"/>
            <wp:effectExtent l="0" t="0" r="8890" b="0"/>
            <wp:docPr id="1373655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655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1449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LZE POUŽÍVAT S HRNCI, PÁNVAMI NEBO PÁNVAMI: Smaltované, litinové, železné, nerezové s</w:t>
      </w:r>
    </w:p>
    <w:p w14:paraId="5F9F079D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feritickou základnou, hliníkové slitiny s feritickou základnou. Dno varné nádoby musí být ploché.</w:t>
      </w:r>
    </w:p>
    <w:p w14:paraId="74803138" w14:textId="41BACE26" w:rsid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NELZE POUŽÍVAT S</w:t>
      </w:r>
      <w:r>
        <w:rPr>
          <w:sz w:val="26"/>
          <w:szCs w:val="26"/>
        </w:rPr>
        <w:t xml:space="preserve"> </w:t>
      </w:r>
      <w:r w:rsidRPr="00F82B2F">
        <w:rPr>
          <w:sz w:val="26"/>
          <w:szCs w:val="26"/>
        </w:rPr>
        <w:t>HRNCI, PÁNVAMI NEBO PÁNVAMI:</w:t>
      </w:r>
      <w:r w:rsidRPr="00F82B2F">
        <w:rPr>
          <w:sz w:val="26"/>
          <w:szCs w:val="26"/>
        </w:rPr>
        <w:t xml:space="preserve"> </w:t>
      </w:r>
    </w:p>
    <w:p w14:paraId="682C1549" w14:textId="59AB6109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drawing>
          <wp:inline distT="0" distB="0" distL="0" distR="0" wp14:anchorId="1EB67E7F" wp14:editId="5A1F9B03">
            <wp:extent cx="4639322" cy="609685"/>
            <wp:effectExtent l="0" t="0" r="8890" b="0"/>
            <wp:docPr id="15905250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250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D3477" w14:textId="357C8FBC" w:rsidR="00F82B2F" w:rsidRPr="00F82B2F" w:rsidRDefault="00C0170B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D04A6F7" wp14:editId="6F0F5B47">
            <wp:simplePos x="0" y="0"/>
            <wp:positionH relativeFrom="column">
              <wp:posOffset>3088640</wp:posOffset>
            </wp:positionH>
            <wp:positionV relativeFrom="paragraph">
              <wp:posOffset>97155</wp:posOffset>
            </wp:positionV>
            <wp:extent cx="3434080" cy="2085975"/>
            <wp:effectExtent l="0" t="0" r="0" b="9525"/>
            <wp:wrapThrough wrapText="bothSides">
              <wp:wrapPolygon edited="0">
                <wp:start x="0" y="0"/>
                <wp:lineTo x="0" y="21501"/>
                <wp:lineTo x="21448" y="21501"/>
                <wp:lineTo x="21448" y="0"/>
                <wp:lineTo x="0" y="0"/>
              </wp:wrapPolygon>
            </wp:wrapThrough>
            <wp:docPr id="19259207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92070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08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B2F" w:rsidRPr="00F82B2F">
        <w:rPr>
          <w:sz w:val="26"/>
          <w:szCs w:val="26"/>
        </w:rPr>
        <w:t>Měděné, skleněné, keramické, hliníkové, se zaobleným dnem nebo s</w:t>
      </w:r>
    </w:p>
    <w:p w14:paraId="4B02B4A3" w14:textId="43CB845A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průměrem menším než 8 cm.</w:t>
      </w:r>
    </w:p>
    <w:p w14:paraId="41D8B159" w14:textId="6598E455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PI51</w:t>
      </w:r>
    </w:p>
    <w:p w14:paraId="31187EE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1. Varná deska</w:t>
      </w:r>
    </w:p>
    <w:p w14:paraId="13C8EFAF" w14:textId="5DE8C5BF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2. Varné plochy</w:t>
      </w:r>
    </w:p>
    <w:p w14:paraId="1E9FD3E9" w14:textId="1B147274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3. Ve spodní části: ventilátor</w:t>
      </w:r>
    </w:p>
    <w:p w14:paraId="7491421F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4. Ovládací panel</w:t>
      </w:r>
    </w:p>
    <w:p w14:paraId="33FB707E" w14:textId="77777777" w:rsidR="00F82B2F" w:rsidRDefault="00F82B2F" w:rsidP="00F82B2F">
      <w:pPr>
        <w:jc w:val="both"/>
        <w:rPr>
          <w:b/>
          <w:bCs/>
          <w:sz w:val="26"/>
          <w:szCs w:val="26"/>
        </w:rPr>
      </w:pPr>
    </w:p>
    <w:p w14:paraId="03A28D1C" w14:textId="3681FE09" w:rsidR="00F82B2F" w:rsidRPr="00F82B2F" w:rsidRDefault="00F82B2F" w:rsidP="00F82B2F">
      <w:pPr>
        <w:jc w:val="both"/>
        <w:rPr>
          <w:b/>
          <w:bCs/>
          <w:sz w:val="26"/>
          <w:szCs w:val="26"/>
        </w:rPr>
      </w:pPr>
      <w:r w:rsidRPr="00F82B2F">
        <w:rPr>
          <w:b/>
          <w:bCs/>
          <w:sz w:val="26"/>
          <w:szCs w:val="26"/>
        </w:rPr>
        <w:t>PROVOZ</w:t>
      </w:r>
    </w:p>
    <w:p w14:paraId="0E0C29BE" w14:textId="430462DA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Umístěte desku na rovný a stabilní povrch a ponechte dostatek prostoru po stranách spotřebiče. Umístěte</w:t>
      </w:r>
    </w:p>
    <w:p w14:paraId="03AA04D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vhodnou varnou nádobu doprostřed varné plochy (2) a vložte do ní jídlo.</w:t>
      </w:r>
    </w:p>
    <w:p w14:paraId="2C886308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Zapojte zástrčku do elektrické zásuvky: spotřebič vydá zvukový signál a na displeji se zobrazí „</w:t>
      </w:r>
      <w:proofErr w:type="spellStart"/>
      <w:r w:rsidRPr="00F82B2F">
        <w:rPr>
          <w:sz w:val="26"/>
          <w:szCs w:val="26"/>
        </w:rPr>
        <w:t>Lo</w:t>
      </w:r>
      <w:proofErr w:type="spellEnd"/>
      <w:r w:rsidRPr="00F82B2F">
        <w:rPr>
          <w:sz w:val="26"/>
          <w:szCs w:val="26"/>
        </w:rPr>
        <w:t>“.</w:t>
      </w:r>
    </w:p>
    <w:p w14:paraId="074BE2DB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Stiskněte tlačítko ZAP/VYP na panelu (4); rozsvítí se kontrolka ZAP/VYP. Na panelu je pouze jedno tlačítko ZAP/VYP, které platí pro oba hořáky.</w:t>
      </w:r>
    </w:p>
    <w:p w14:paraId="054AA0D6" w14:textId="5A625449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drawing>
          <wp:inline distT="0" distB="0" distL="0" distR="0" wp14:anchorId="094853AC" wp14:editId="36BEABE7">
            <wp:extent cx="6411220" cy="933580"/>
            <wp:effectExtent l="0" t="0" r="8890" b="0"/>
            <wp:docPr id="3086615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615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122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8EAD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Ovládací panel (4)</w:t>
      </w:r>
    </w:p>
    <w:p w14:paraId="4025FD51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1) Vaření s nastavením výkonu</w:t>
      </w:r>
    </w:p>
    <w:p w14:paraId="0C73E3A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Dotkněte se tlačítka „Vybrat“ pod hořákem, který chcete použít jednou. Spotřebič se zapne, na displeji se zobrazí „1200 W“ pro velký talíř nebo „1000 W“ pro malý talíř.</w:t>
      </w:r>
    </w:p>
    <w:p w14:paraId="54F0F4E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Pomocí tlačítek „Max“ a „Min“ můžete nastavit výkon hořáku na maximum nebo minimum.</w:t>
      </w:r>
    </w:p>
    <w:p w14:paraId="3AF01218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Tlačítky „+“ a „-“ můžete měnit absorbovaný výkon a tím i množství tepla předávaného pokrmu.</w:t>
      </w:r>
    </w:p>
    <w:p w14:paraId="26F2E3D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Nastavení výkonu pro velký talíř je 500, 800, 1200, 1500, 1800, 2000 W.</w:t>
      </w:r>
    </w:p>
    <w:p w14:paraId="4F1B364C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Nastavení výkonu pro malý talíř je 500, 800, 1000, 1200, 1300, 1500 W.</w:t>
      </w:r>
    </w:p>
    <w:p w14:paraId="61FEEC3B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lastRenderedPageBreak/>
        <w:t>- Po dokončení vaření stiskněte tlačítko ON/OFF pro vypnutí spotřebiče a na levém displeji se zobrazí „</w:t>
      </w:r>
      <w:proofErr w:type="spellStart"/>
      <w:r w:rsidRPr="00F82B2F">
        <w:rPr>
          <w:sz w:val="26"/>
          <w:szCs w:val="26"/>
        </w:rPr>
        <w:t>Lo</w:t>
      </w:r>
      <w:proofErr w:type="spellEnd"/>
      <w:r w:rsidRPr="00F82B2F">
        <w:rPr>
          <w:sz w:val="26"/>
          <w:szCs w:val="26"/>
        </w:rPr>
        <w:t>“.</w:t>
      </w:r>
    </w:p>
    <w:p w14:paraId="0BB97F7C" w14:textId="77777777" w:rsidR="00F82B2F" w:rsidRPr="00F82B2F" w:rsidRDefault="00F82B2F" w:rsidP="00F82B2F">
      <w:pPr>
        <w:jc w:val="both"/>
        <w:rPr>
          <w:sz w:val="26"/>
          <w:szCs w:val="26"/>
        </w:rPr>
      </w:pPr>
      <w:proofErr w:type="gramStart"/>
      <w:r w:rsidRPr="00F82B2F">
        <w:rPr>
          <w:sz w:val="26"/>
          <w:szCs w:val="26"/>
        </w:rPr>
        <w:t>1A</w:t>
      </w:r>
      <w:proofErr w:type="gramEnd"/>
      <w:r w:rsidRPr="00F82B2F">
        <w:rPr>
          <w:sz w:val="26"/>
          <w:szCs w:val="26"/>
        </w:rPr>
        <w:t>) Časovač po nastavení výkonu</w:t>
      </w:r>
    </w:p>
    <w:p w14:paraId="665C68AC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Během vaření stiskněte tlačítko „</w:t>
      </w:r>
      <w:proofErr w:type="spellStart"/>
      <w:r w:rsidRPr="00F82B2F">
        <w:rPr>
          <w:sz w:val="26"/>
          <w:szCs w:val="26"/>
        </w:rPr>
        <w:t>Select</w:t>
      </w:r>
      <w:proofErr w:type="spellEnd"/>
      <w:r w:rsidRPr="00F82B2F">
        <w:rPr>
          <w:sz w:val="26"/>
          <w:szCs w:val="26"/>
        </w:rPr>
        <w:t>“. Kontrolka „</w:t>
      </w:r>
      <w:proofErr w:type="spellStart"/>
      <w:r w:rsidRPr="00F82B2F">
        <w:rPr>
          <w:sz w:val="26"/>
          <w:szCs w:val="26"/>
        </w:rPr>
        <w:t>time</w:t>
      </w:r>
      <w:proofErr w:type="spellEnd"/>
      <w:r w:rsidRPr="00F82B2F">
        <w:rPr>
          <w:sz w:val="26"/>
          <w:szCs w:val="26"/>
        </w:rPr>
        <w:t>“ bude blikat a na displeji se zobrazí „0“.</w:t>
      </w:r>
    </w:p>
    <w:p w14:paraId="02288A4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Tlačítky „+“ a „-“ nastavte dobu vaření až do 180 minut.</w:t>
      </w:r>
    </w:p>
    <w:p w14:paraId="684D2F3D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Nastavená doba vaření se zobrazí na několik sekund.</w:t>
      </w:r>
    </w:p>
    <w:p w14:paraId="741A1D8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Během vaření se na displeji zobrazí zvolený výkon a zbývající čas.</w:t>
      </w:r>
    </w:p>
    <w:p w14:paraId="28EB2014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Vaření se po uplynutí této doby zastaví.</w:t>
      </w:r>
    </w:p>
    <w:p w14:paraId="5F3A71E9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2) Vaření s regulací teploty</w:t>
      </w:r>
    </w:p>
    <w:p w14:paraId="6030DEE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Stiskněte tlačítko „</w:t>
      </w:r>
      <w:proofErr w:type="spellStart"/>
      <w:r w:rsidRPr="00F82B2F">
        <w:rPr>
          <w:sz w:val="26"/>
          <w:szCs w:val="26"/>
        </w:rPr>
        <w:t>Select</w:t>
      </w:r>
      <w:proofErr w:type="spellEnd"/>
      <w:r w:rsidRPr="00F82B2F">
        <w:rPr>
          <w:sz w:val="26"/>
          <w:szCs w:val="26"/>
        </w:rPr>
        <w:t>“ 3krát, dokud se nerozsvítí kontrolka „Temp“ a na displeji se nezobrazí „240“. Pomocí tlačítek „+“ a „-“ nastavte požadovanou teplotu vaření. Lze nastavit 10 úrovní v rozmezí od 60 °C do 240 °C.</w:t>
      </w:r>
    </w:p>
    <w:p w14:paraId="4DE3DC92" w14:textId="77777777" w:rsidR="00F82B2F" w:rsidRPr="00F82B2F" w:rsidRDefault="00F82B2F" w:rsidP="00F82B2F">
      <w:pPr>
        <w:jc w:val="both"/>
        <w:rPr>
          <w:sz w:val="26"/>
          <w:szCs w:val="26"/>
        </w:rPr>
      </w:pPr>
      <w:proofErr w:type="gramStart"/>
      <w:r w:rsidRPr="00F82B2F">
        <w:rPr>
          <w:sz w:val="26"/>
          <w:szCs w:val="26"/>
        </w:rPr>
        <w:t>2A</w:t>
      </w:r>
      <w:proofErr w:type="gramEnd"/>
      <w:r w:rsidRPr="00F82B2F">
        <w:rPr>
          <w:sz w:val="26"/>
          <w:szCs w:val="26"/>
        </w:rPr>
        <w:t>) Časovač po nastavení teploty</w:t>
      </w:r>
    </w:p>
    <w:p w14:paraId="39919DAA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Stiskněte tlačítko „</w:t>
      </w:r>
      <w:proofErr w:type="spellStart"/>
      <w:r w:rsidRPr="00F82B2F">
        <w:rPr>
          <w:sz w:val="26"/>
          <w:szCs w:val="26"/>
        </w:rPr>
        <w:t>Select</w:t>
      </w:r>
      <w:proofErr w:type="spellEnd"/>
      <w:r w:rsidRPr="00F82B2F">
        <w:rPr>
          <w:sz w:val="26"/>
          <w:szCs w:val="26"/>
        </w:rPr>
        <w:t>“ počtvrté. Kontrolka „</w:t>
      </w:r>
      <w:proofErr w:type="spellStart"/>
      <w:r w:rsidRPr="00F82B2F">
        <w:rPr>
          <w:sz w:val="26"/>
          <w:szCs w:val="26"/>
        </w:rPr>
        <w:t>time</w:t>
      </w:r>
      <w:proofErr w:type="spellEnd"/>
      <w:r w:rsidRPr="00F82B2F">
        <w:rPr>
          <w:sz w:val="26"/>
          <w:szCs w:val="26"/>
        </w:rPr>
        <w:t>“ bude blikat a na displeji se zobrazí „0“.</w:t>
      </w:r>
    </w:p>
    <w:p w14:paraId="225A4752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Pomocí tlačítek „+“ a „-“ nastavte dobu vaření až do 180 minut.</w:t>
      </w:r>
    </w:p>
    <w:p w14:paraId="7C6ECFFB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Nastavená doba vaření se na displeji zobrazí na několik sekund.</w:t>
      </w:r>
    </w:p>
    <w:p w14:paraId="422DBD0E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Během vaření se na displeji zobrazí zvolená teplota a zbývající čas.</w:t>
      </w:r>
    </w:p>
    <w:p w14:paraId="6FBA991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- Vaření se po uplynutí této doby zastaví.</w:t>
      </w:r>
    </w:p>
    <w:p w14:paraId="648F69AF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 xml:space="preserve">Body 1), </w:t>
      </w:r>
      <w:proofErr w:type="gramStart"/>
      <w:r w:rsidRPr="00F82B2F">
        <w:rPr>
          <w:sz w:val="26"/>
          <w:szCs w:val="26"/>
        </w:rPr>
        <w:t>1A</w:t>
      </w:r>
      <w:proofErr w:type="gramEnd"/>
      <w:r w:rsidRPr="00F82B2F">
        <w:rPr>
          <w:sz w:val="26"/>
          <w:szCs w:val="26"/>
        </w:rPr>
        <w:t xml:space="preserve">), 2), </w:t>
      </w:r>
      <w:proofErr w:type="gramStart"/>
      <w:r w:rsidRPr="00F82B2F">
        <w:rPr>
          <w:sz w:val="26"/>
          <w:szCs w:val="26"/>
        </w:rPr>
        <w:t>2A</w:t>
      </w:r>
      <w:proofErr w:type="gramEnd"/>
      <w:r w:rsidRPr="00F82B2F">
        <w:rPr>
          <w:sz w:val="26"/>
          <w:szCs w:val="26"/>
        </w:rPr>
        <w:t>) platí pro oba hořáky.</w:t>
      </w:r>
    </w:p>
    <w:p w14:paraId="6CD63B1C" w14:textId="4BD57C28" w:rsidR="00F82B2F" w:rsidRPr="00F82B2F" w:rsidRDefault="00F82B2F" w:rsidP="00F82B2F">
      <w:pPr>
        <w:jc w:val="both"/>
        <w:rPr>
          <w:sz w:val="26"/>
          <w:szCs w:val="26"/>
        </w:rPr>
      </w:pPr>
    </w:p>
    <w:p w14:paraId="71A68785" w14:textId="77777777" w:rsidR="00F82B2F" w:rsidRPr="00F82B2F" w:rsidRDefault="00F82B2F" w:rsidP="00F82B2F">
      <w:pPr>
        <w:jc w:val="both"/>
        <w:rPr>
          <w:b/>
          <w:bCs/>
          <w:sz w:val="26"/>
          <w:szCs w:val="26"/>
        </w:rPr>
      </w:pPr>
      <w:r w:rsidRPr="00F82B2F">
        <w:rPr>
          <w:b/>
          <w:bCs/>
          <w:sz w:val="26"/>
          <w:szCs w:val="26"/>
        </w:rPr>
        <w:t>ZAMČENÍ KLÁVES</w:t>
      </w:r>
    </w:p>
    <w:p w14:paraId="1CA9FE51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Chcete-li zamknout klávesnici panelu (4), stiskněte během používání současně tlačítka „+“ a „-“. Na displeji se zobrazí písmeno L, které označuje zamčení. Pro odemčení stiskněte současně tlačítka „+“ a „-“.</w:t>
      </w:r>
    </w:p>
    <w:p w14:paraId="408E2CC9" w14:textId="77777777" w:rsidR="00F82B2F" w:rsidRPr="00F82B2F" w:rsidRDefault="00F82B2F" w:rsidP="00F82B2F">
      <w:pPr>
        <w:jc w:val="both"/>
        <w:rPr>
          <w:b/>
          <w:bCs/>
          <w:sz w:val="26"/>
          <w:szCs w:val="26"/>
        </w:rPr>
      </w:pPr>
      <w:r w:rsidRPr="00F82B2F">
        <w:rPr>
          <w:b/>
          <w:bCs/>
          <w:sz w:val="26"/>
          <w:szCs w:val="26"/>
        </w:rPr>
        <w:t>BEZPEČNOSTNÍ SYSTÉMY</w:t>
      </w:r>
    </w:p>
    <w:p w14:paraId="2959002D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Spotřebič se automaticky vypne, pokud není vložena žádná varná nádoba, pokud je vyjmuta nebo pokud je vyrobena z materiálu nevhodného pro indukční vaření.</w:t>
      </w:r>
    </w:p>
    <w:p w14:paraId="56687A11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V tomto případě hořák pípá přibližně 30 sekund a poté přejde do pohotovostního režimu se zobrazením „</w:t>
      </w:r>
      <w:proofErr w:type="spellStart"/>
      <w:r w:rsidRPr="00F82B2F">
        <w:rPr>
          <w:sz w:val="26"/>
          <w:szCs w:val="26"/>
        </w:rPr>
        <w:t>Lo</w:t>
      </w:r>
      <w:proofErr w:type="spellEnd"/>
      <w:r w:rsidRPr="00F82B2F">
        <w:rPr>
          <w:sz w:val="26"/>
          <w:szCs w:val="26"/>
        </w:rPr>
        <w:t>“.</w:t>
      </w:r>
    </w:p>
    <w:p w14:paraId="011FAF1A" w14:textId="77777777" w:rsid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Pokaždé, když vypnete výrobek tlačítkem ZAP/VYP, ventilátor běží přibližně 60 sekund, aby se ochladily všechny části spotřebiče. K vypnutí výrobku vždy použijte tlačítko ZAP/VYP, nevypínejte jej vyjmutím varné nádoby.</w:t>
      </w:r>
    </w:p>
    <w:p w14:paraId="69EE4E02" w14:textId="77777777" w:rsidR="00F82B2F" w:rsidRPr="00F82B2F" w:rsidRDefault="00F82B2F" w:rsidP="00F82B2F">
      <w:pPr>
        <w:jc w:val="both"/>
        <w:rPr>
          <w:sz w:val="26"/>
          <w:szCs w:val="26"/>
        </w:rPr>
      </w:pPr>
    </w:p>
    <w:p w14:paraId="378D3284" w14:textId="77777777" w:rsidR="00F82B2F" w:rsidRPr="00F82B2F" w:rsidRDefault="00F82B2F" w:rsidP="00F82B2F">
      <w:pPr>
        <w:jc w:val="both"/>
        <w:rPr>
          <w:b/>
          <w:bCs/>
          <w:sz w:val="26"/>
          <w:szCs w:val="26"/>
        </w:rPr>
      </w:pPr>
      <w:r w:rsidRPr="00F82B2F">
        <w:rPr>
          <w:b/>
          <w:bCs/>
          <w:sz w:val="26"/>
          <w:szCs w:val="26"/>
        </w:rPr>
        <w:t>CHYBOVÁ HLÁŠENÍ</w:t>
      </w:r>
    </w:p>
    <w:p w14:paraId="3ED7C30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Chyba Příčina Řešení</w:t>
      </w:r>
    </w:p>
    <w:p w14:paraId="7661B70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E0 Varná nádoba není vhodná.</w:t>
      </w:r>
    </w:p>
    <w:p w14:paraId="1DB6D54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Varná nádoba není umístěna ve varné zóně.</w:t>
      </w:r>
    </w:p>
    <w:p w14:paraId="0A207031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Není v ní žádná varná nádoba. Použijte varnou pánev vhodnou pro indukční vaření a umístěte ji doprostřed varné zóny.</w:t>
      </w:r>
    </w:p>
    <w:p w14:paraId="197CBD27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E01 Vnitřní přehřátí nebo zkrat.</w:t>
      </w:r>
    </w:p>
    <w:p w14:paraId="6171413B" w14:textId="77777777" w:rsidR="00F82B2F" w:rsidRPr="00F82B2F" w:rsidRDefault="00F82B2F" w:rsidP="00F82B2F">
      <w:pPr>
        <w:jc w:val="both"/>
        <w:rPr>
          <w:sz w:val="26"/>
          <w:szCs w:val="26"/>
        </w:rPr>
      </w:pPr>
    </w:p>
    <w:p w14:paraId="50E059E3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Zkontrolujte, zda není větrání zablokováno, nebo se obraťte na servisní středisko, protože termostat může být v tomto případě vadný.</w:t>
      </w:r>
    </w:p>
    <w:p w14:paraId="49E5310E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E02 Přehřátí varného skla.</w:t>
      </w:r>
    </w:p>
    <w:p w14:paraId="7897CCE2" w14:textId="77777777" w:rsidR="00F82B2F" w:rsidRPr="00F82B2F" w:rsidRDefault="00F82B2F" w:rsidP="00F82B2F">
      <w:pPr>
        <w:jc w:val="both"/>
        <w:rPr>
          <w:sz w:val="26"/>
          <w:szCs w:val="26"/>
        </w:rPr>
      </w:pPr>
    </w:p>
    <w:p w14:paraId="729C0265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Nechte sklo vychladnout a odstraňte vše, co sklo přehřívá.</w:t>
      </w:r>
    </w:p>
    <w:p w14:paraId="6614C61D" w14:textId="77777777" w:rsidR="00F82B2F" w:rsidRPr="00F82B2F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Po vychladnutí můžete vaření obnovit.</w:t>
      </w:r>
    </w:p>
    <w:p w14:paraId="50438880" w14:textId="46013641" w:rsidR="00863800" w:rsidRDefault="00F82B2F" w:rsidP="00F82B2F">
      <w:pPr>
        <w:jc w:val="both"/>
        <w:rPr>
          <w:sz w:val="26"/>
          <w:szCs w:val="26"/>
        </w:rPr>
      </w:pPr>
      <w:r w:rsidRPr="00F82B2F">
        <w:rPr>
          <w:sz w:val="26"/>
          <w:szCs w:val="26"/>
        </w:rPr>
        <w:t>E03 Vysoké nebo nízké napětí Připojte k vhodné síti s údaji o registrační značce.</w:t>
      </w:r>
    </w:p>
    <w:sectPr w:rsidR="00863800">
      <w:footerReference w:type="even" r:id="rId11"/>
      <w:footerReference w:type="default" r:id="rId12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2C0C5" w14:textId="77777777" w:rsidR="00550313" w:rsidRDefault="00550313">
      <w:r>
        <w:separator/>
      </w:r>
    </w:p>
  </w:endnote>
  <w:endnote w:type="continuationSeparator" w:id="0">
    <w:p w14:paraId="1BA1A423" w14:textId="77777777" w:rsidR="00550313" w:rsidRDefault="0055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104AE" w14:textId="77777777" w:rsidR="00863800" w:rsidRDefault="0086380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6D8DB5" w14:textId="77777777" w:rsidR="00863800" w:rsidRDefault="008638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FCA" w14:textId="77777777" w:rsidR="00863800" w:rsidRDefault="0086380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41CA6B98" w14:textId="77777777" w:rsidR="00863800" w:rsidRDefault="0086380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67F8" w14:textId="77777777" w:rsidR="00550313" w:rsidRDefault="00550313">
      <w:r>
        <w:separator/>
      </w:r>
    </w:p>
  </w:footnote>
  <w:footnote w:type="continuationSeparator" w:id="0">
    <w:p w14:paraId="5FE5D5D6" w14:textId="77777777" w:rsidR="00550313" w:rsidRDefault="00550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B99"/>
    <w:multiLevelType w:val="hybridMultilevel"/>
    <w:tmpl w:val="5CF0E9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AA6"/>
    <w:multiLevelType w:val="hybridMultilevel"/>
    <w:tmpl w:val="7B7236B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55A6C"/>
    <w:multiLevelType w:val="hybridMultilevel"/>
    <w:tmpl w:val="65FE5F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6D81"/>
    <w:multiLevelType w:val="hybridMultilevel"/>
    <w:tmpl w:val="C772DE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81008"/>
    <w:multiLevelType w:val="hybridMultilevel"/>
    <w:tmpl w:val="8F22B2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346DB"/>
    <w:multiLevelType w:val="hybridMultilevel"/>
    <w:tmpl w:val="2892DE34"/>
    <w:lvl w:ilvl="0" w:tplc="63924B04">
      <w:start w:val="1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7458F1"/>
    <w:multiLevelType w:val="hybridMultilevel"/>
    <w:tmpl w:val="997EFF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F2990"/>
    <w:multiLevelType w:val="hybridMultilevel"/>
    <w:tmpl w:val="97A8AC46"/>
    <w:lvl w:ilvl="0" w:tplc="B6904EE2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4222D2"/>
    <w:multiLevelType w:val="hybridMultilevel"/>
    <w:tmpl w:val="16A651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F5550"/>
    <w:multiLevelType w:val="hybridMultilevel"/>
    <w:tmpl w:val="709EF1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C248B"/>
    <w:multiLevelType w:val="hybridMultilevel"/>
    <w:tmpl w:val="289A14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852FF"/>
    <w:multiLevelType w:val="hybridMultilevel"/>
    <w:tmpl w:val="904405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83A17"/>
    <w:multiLevelType w:val="hybridMultilevel"/>
    <w:tmpl w:val="6EB824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800C7"/>
    <w:multiLevelType w:val="hybridMultilevel"/>
    <w:tmpl w:val="E1D8AC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979A4"/>
    <w:multiLevelType w:val="hybridMultilevel"/>
    <w:tmpl w:val="AF84F5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02EE2"/>
    <w:multiLevelType w:val="hybridMultilevel"/>
    <w:tmpl w:val="F46A46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2474D"/>
    <w:multiLevelType w:val="hybridMultilevel"/>
    <w:tmpl w:val="0D04CC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B7114"/>
    <w:multiLevelType w:val="hybridMultilevel"/>
    <w:tmpl w:val="2780ACA8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59542D07"/>
    <w:multiLevelType w:val="hybridMultilevel"/>
    <w:tmpl w:val="C360D1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C5E04"/>
    <w:multiLevelType w:val="hybridMultilevel"/>
    <w:tmpl w:val="32CC03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57B9C"/>
    <w:multiLevelType w:val="hybridMultilevel"/>
    <w:tmpl w:val="E0803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F37C7"/>
    <w:multiLevelType w:val="hybridMultilevel"/>
    <w:tmpl w:val="203043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F10335"/>
    <w:multiLevelType w:val="hybridMultilevel"/>
    <w:tmpl w:val="8B1C21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90183"/>
    <w:multiLevelType w:val="hybridMultilevel"/>
    <w:tmpl w:val="7E285D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254B0"/>
    <w:multiLevelType w:val="hybridMultilevel"/>
    <w:tmpl w:val="FF1EE79E"/>
    <w:lvl w:ilvl="0" w:tplc="C0AC3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3612E"/>
    <w:multiLevelType w:val="hybridMultilevel"/>
    <w:tmpl w:val="FAD694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55CE7"/>
    <w:multiLevelType w:val="hybridMultilevel"/>
    <w:tmpl w:val="A260B2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667E8"/>
    <w:multiLevelType w:val="hybridMultilevel"/>
    <w:tmpl w:val="1388A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E553E"/>
    <w:multiLevelType w:val="hybridMultilevel"/>
    <w:tmpl w:val="DDE053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E54AD"/>
    <w:multiLevelType w:val="hybridMultilevel"/>
    <w:tmpl w:val="D11E1C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F4366"/>
    <w:multiLevelType w:val="hybridMultilevel"/>
    <w:tmpl w:val="3DDA5C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05B25"/>
    <w:multiLevelType w:val="hybridMultilevel"/>
    <w:tmpl w:val="CD64FFD6"/>
    <w:lvl w:ilvl="0" w:tplc="455C33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59494F4"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884C52"/>
    <w:multiLevelType w:val="hybridMultilevel"/>
    <w:tmpl w:val="5EF680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3272243">
    <w:abstractNumId w:val="1"/>
  </w:num>
  <w:num w:numId="2" w16cid:durableId="1142380070">
    <w:abstractNumId w:val="7"/>
  </w:num>
  <w:num w:numId="3" w16cid:durableId="951783804">
    <w:abstractNumId w:val="15"/>
  </w:num>
  <w:num w:numId="4" w16cid:durableId="1994026139">
    <w:abstractNumId w:val="17"/>
  </w:num>
  <w:num w:numId="5" w16cid:durableId="851257096">
    <w:abstractNumId w:val="24"/>
  </w:num>
  <w:num w:numId="6" w16cid:durableId="392703473">
    <w:abstractNumId w:val="6"/>
  </w:num>
  <w:num w:numId="7" w16cid:durableId="661933596">
    <w:abstractNumId w:val="28"/>
  </w:num>
  <w:num w:numId="8" w16cid:durableId="1275672631">
    <w:abstractNumId w:val="11"/>
  </w:num>
  <w:num w:numId="9" w16cid:durableId="1301302860">
    <w:abstractNumId w:val="2"/>
  </w:num>
  <w:num w:numId="10" w16cid:durableId="2135517746">
    <w:abstractNumId w:val="31"/>
  </w:num>
  <w:num w:numId="11" w16cid:durableId="1418210860">
    <w:abstractNumId w:val="10"/>
  </w:num>
  <w:num w:numId="12" w16cid:durableId="436371110">
    <w:abstractNumId w:val="32"/>
  </w:num>
  <w:num w:numId="13" w16cid:durableId="1836919848">
    <w:abstractNumId w:val="12"/>
  </w:num>
  <w:num w:numId="14" w16cid:durableId="1222671442">
    <w:abstractNumId w:val="3"/>
  </w:num>
  <w:num w:numId="15" w16cid:durableId="726029558">
    <w:abstractNumId w:val="19"/>
  </w:num>
  <w:num w:numId="16" w16cid:durableId="984236708">
    <w:abstractNumId w:val="29"/>
  </w:num>
  <w:num w:numId="17" w16cid:durableId="1486168136">
    <w:abstractNumId w:val="0"/>
  </w:num>
  <w:num w:numId="18" w16cid:durableId="795410885">
    <w:abstractNumId w:val="14"/>
  </w:num>
  <w:num w:numId="19" w16cid:durableId="2122797909">
    <w:abstractNumId w:val="22"/>
  </w:num>
  <w:num w:numId="20" w16cid:durableId="526260324">
    <w:abstractNumId w:val="20"/>
  </w:num>
  <w:num w:numId="21" w16cid:durableId="1698192597">
    <w:abstractNumId w:val="26"/>
  </w:num>
  <w:num w:numId="22" w16cid:durableId="785077192">
    <w:abstractNumId w:val="5"/>
  </w:num>
  <w:num w:numId="23" w16cid:durableId="1965040938">
    <w:abstractNumId w:val="8"/>
  </w:num>
  <w:num w:numId="24" w16cid:durableId="16473469">
    <w:abstractNumId w:val="30"/>
  </w:num>
  <w:num w:numId="25" w16cid:durableId="1183394363">
    <w:abstractNumId w:val="18"/>
  </w:num>
  <w:num w:numId="26" w16cid:durableId="1609775741">
    <w:abstractNumId w:val="27"/>
  </w:num>
  <w:num w:numId="27" w16cid:durableId="300884511">
    <w:abstractNumId w:val="21"/>
  </w:num>
  <w:num w:numId="28" w16cid:durableId="1039628982">
    <w:abstractNumId w:val="9"/>
  </w:num>
  <w:num w:numId="29" w16cid:durableId="1847666389">
    <w:abstractNumId w:val="25"/>
  </w:num>
  <w:num w:numId="30" w16cid:durableId="2030836861">
    <w:abstractNumId w:val="16"/>
  </w:num>
  <w:num w:numId="31" w16cid:durableId="523792662">
    <w:abstractNumId w:val="23"/>
  </w:num>
  <w:num w:numId="32" w16cid:durableId="915633923">
    <w:abstractNumId w:val="4"/>
  </w:num>
  <w:num w:numId="33" w16cid:durableId="2098085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BF"/>
    <w:rsid w:val="0034596C"/>
    <w:rsid w:val="00550313"/>
    <w:rsid w:val="00725DBF"/>
    <w:rsid w:val="00814CC0"/>
    <w:rsid w:val="00863800"/>
    <w:rsid w:val="00885D73"/>
    <w:rsid w:val="00C0170B"/>
    <w:rsid w:val="00DE63B3"/>
    <w:rsid w:val="00F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F7CCC"/>
  <w15:chartTrackingRefBased/>
  <w15:docId w15:val="{CC01EF48-8ED4-491E-AD46-D87BFB81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right="383"/>
      <w:jc w:val="center"/>
      <w:outlineLvl w:val="0"/>
    </w:pPr>
    <w:rPr>
      <w:b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ZÁRUČNÍ LIST</vt:lpstr>
    </vt:vector>
  </TitlesOfParts>
  <Company>kuku</Company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ZÁRUČNÍ LIST</dc:title>
  <dc:subject/>
  <dc:creator>Vesper Evensong</dc:creator>
  <cp:keywords/>
  <dc:description/>
  <cp:lastModifiedBy>Iva Kureckova</cp:lastModifiedBy>
  <cp:revision>2</cp:revision>
  <cp:lastPrinted>2016-05-18T11:13:00Z</cp:lastPrinted>
  <dcterms:created xsi:type="dcterms:W3CDTF">2025-06-24T13:07:00Z</dcterms:created>
  <dcterms:modified xsi:type="dcterms:W3CDTF">2025-06-24T13:07:00Z</dcterms:modified>
</cp:coreProperties>
</file>