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D3201" w14:textId="0241EF2D" w:rsidR="00E71EAF" w:rsidRPr="00E571CF" w:rsidRDefault="001C6F2F">
      <w:pPr>
        <w:rPr>
          <w:lang w:val="sk-SK"/>
        </w:rPr>
      </w:pPr>
      <w:r w:rsidRPr="00E571CF">
        <w:rPr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147BF" wp14:editId="2D4D83FF">
                <wp:simplePos x="0" y="0"/>
                <wp:positionH relativeFrom="column">
                  <wp:posOffset>3091180</wp:posOffset>
                </wp:positionH>
                <wp:positionV relativeFrom="paragraph">
                  <wp:posOffset>-4445</wp:posOffset>
                </wp:positionV>
                <wp:extent cx="2809875" cy="4486275"/>
                <wp:effectExtent l="0" t="0" r="28575" b="28575"/>
                <wp:wrapNone/>
                <wp:docPr id="64038119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448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9AE52" id="Obdélník 1" o:spid="_x0000_s1026" style="position:absolute;margin-left:243.4pt;margin-top:-.35pt;width:221.25pt;height:3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" fillcolor="white [3212]" strokecolor="white [3212]" strokeweight="1pt"/>
            </w:pict>
          </mc:Fallback>
        </mc:AlternateContent>
      </w:r>
      <w:r w:rsidR="001C4362" w:rsidRPr="00E571CF">
        <w:rPr>
          <w:noProof/>
          <w:lang w:val="sk-SK"/>
        </w:rPr>
        <w:drawing>
          <wp:inline distT="0" distB="0" distL="0" distR="0" wp14:anchorId="7CF819B2" wp14:editId="617AB985">
            <wp:extent cx="5895975" cy="8447017"/>
            <wp:effectExtent l="0" t="0" r="0" b="0"/>
            <wp:docPr id="8498089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08935" name=""/>
                    <pic:cNvPicPr/>
                  </pic:nvPicPr>
                  <pic:blipFill rotWithShape="1">
                    <a:blip r:embed="rId4"/>
                    <a:srcRect t="1359" r="2962"/>
                    <a:stretch/>
                  </pic:blipFill>
                  <pic:spPr bwMode="auto">
                    <a:xfrm>
                      <a:off x="0" y="0"/>
                      <a:ext cx="5897780" cy="844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3BDA4" w14:textId="77777777" w:rsidR="001C6F2F" w:rsidRPr="00E571CF" w:rsidRDefault="001C6F2F">
      <w:pPr>
        <w:rPr>
          <w:lang w:val="sk-SK"/>
        </w:rPr>
      </w:pPr>
    </w:p>
    <w:p w14:paraId="7705982B" w14:textId="21FF750C" w:rsidR="001C6F2F" w:rsidRPr="00E571CF" w:rsidRDefault="001C6F2F">
      <w:pPr>
        <w:rPr>
          <w:lang w:val="sk-SK"/>
        </w:rPr>
      </w:pPr>
      <w:r w:rsidRPr="00E571CF">
        <w:rPr>
          <w:noProof/>
          <w:lang w:val="sk-SK"/>
        </w:rPr>
        <w:lastRenderedPageBreak/>
        <w:drawing>
          <wp:inline distT="0" distB="0" distL="0" distR="0" wp14:anchorId="603A1584" wp14:editId="530194C2">
            <wp:extent cx="6554288" cy="7448550"/>
            <wp:effectExtent l="0" t="0" r="0" b="0"/>
            <wp:docPr id="20777322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7322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9713" cy="745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32618" w14:textId="02B4150A" w:rsidR="001C6F2F" w:rsidRPr="00E571CF" w:rsidRDefault="00E571CF">
      <w:pPr>
        <w:rPr>
          <w:lang w:val="sk-SK"/>
        </w:rPr>
      </w:pPr>
      <w:r w:rsidRPr="00E571CF">
        <w:rPr>
          <w:lang w:val="sk-SK"/>
        </w:rPr>
        <w:t>(*) Dostupné iba pre model BXHBA1501E</w:t>
      </w:r>
    </w:p>
    <w:p w14:paraId="3EE8796A" w14:textId="77777777" w:rsidR="001C6F2F" w:rsidRPr="00E571CF" w:rsidRDefault="001C6F2F">
      <w:pPr>
        <w:rPr>
          <w:lang w:val="sk-SK"/>
        </w:rPr>
      </w:pPr>
    </w:p>
    <w:p w14:paraId="045CFFDF" w14:textId="77777777" w:rsidR="001C6F2F" w:rsidRPr="00E571CF" w:rsidRDefault="001C6F2F">
      <w:pPr>
        <w:rPr>
          <w:lang w:val="sk-SK"/>
        </w:rPr>
      </w:pPr>
    </w:p>
    <w:p w14:paraId="29B2A90D" w14:textId="77777777" w:rsidR="001C6F2F" w:rsidRPr="00E571CF" w:rsidRDefault="001C6F2F">
      <w:pPr>
        <w:rPr>
          <w:lang w:val="sk-SK"/>
        </w:rPr>
      </w:pPr>
    </w:p>
    <w:p w14:paraId="6F7E45C1" w14:textId="77777777" w:rsidR="001C6F2F" w:rsidRPr="00E571CF" w:rsidRDefault="001C6F2F" w:rsidP="001C6F2F">
      <w:pPr>
        <w:pStyle w:val="Nadpis1"/>
        <w:rPr>
          <w:b/>
          <w:bCs/>
          <w:lang w:val="sk-SK"/>
        </w:rPr>
      </w:pPr>
      <w:r w:rsidRPr="00E571CF">
        <w:rPr>
          <w:b/>
          <w:bCs/>
          <w:lang w:val="sk-SK"/>
        </w:rPr>
        <w:lastRenderedPageBreak/>
        <w:t xml:space="preserve">MANUÁL </w:t>
      </w:r>
    </w:p>
    <w:p w14:paraId="5A46F2E6" w14:textId="7921BB64" w:rsidR="001C6F2F" w:rsidRPr="00E571CF" w:rsidRDefault="001C6F2F" w:rsidP="001C6F2F">
      <w:pPr>
        <w:pStyle w:val="Nadpis2"/>
        <w:rPr>
          <w:lang w:val="sk-SK"/>
        </w:rPr>
      </w:pPr>
      <w:r w:rsidRPr="00E571CF">
        <w:rPr>
          <w:lang w:val="sk-SK"/>
        </w:rPr>
        <w:t>BXHBA1501E, BXHB1501E</w:t>
      </w:r>
    </w:p>
    <w:p w14:paraId="54E5C328" w14:textId="77777777" w:rsidR="00FB07CD" w:rsidRPr="00E571CF" w:rsidRDefault="00FB07CD" w:rsidP="00FB07CD">
      <w:pPr>
        <w:rPr>
          <w:lang w:val="sk-SK"/>
        </w:rPr>
      </w:pPr>
    </w:p>
    <w:p w14:paraId="2CAC2778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Vážený zákazník,</w:t>
      </w:r>
    </w:p>
    <w:p w14:paraId="6372FEEF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 xml:space="preserve">ďakujeme Vám, že ste sa rozhodli pre zakúpenie výrobku značky </w:t>
      </w:r>
      <w:proofErr w:type="spellStart"/>
      <w:r w:rsidRPr="00E571CF">
        <w:rPr>
          <w:lang w:val="sk-SK"/>
        </w:rPr>
        <w:t>Black+Decker</w:t>
      </w:r>
      <w:proofErr w:type="spellEnd"/>
      <w:r w:rsidRPr="00E571CF">
        <w:rPr>
          <w:lang w:val="sk-SK"/>
        </w:rPr>
        <w:t>. Vďaka svojej technológii, konštrukcii a skutočnosti, že dodržujeme najprísnejšie štandardy kvality, je možné zaistiť plne uspokojivé použitie a dlhú životnosť výrobku.</w:t>
      </w:r>
    </w:p>
    <w:p w14:paraId="4DAAF695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BEZPEČNOSTNÉ POKYNY A VAROVANIE</w:t>
      </w:r>
    </w:p>
    <w:p w14:paraId="32C29137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Pred zapnutím prístroja si pozorne prečítajte tieto pokyny a uschovajte ich pre neskoršie použitie. Nedodržanie a dodržiavanie týchto pokynov môže viesť k nehode.</w:t>
      </w:r>
    </w:p>
    <w:p w14:paraId="6D49B1B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Pred použitím vyčistite všetky časti výrobku, ktoré budú v kontakte s potravinami, ako je uvedené v časti o čistení.</w:t>
      </w:r>
    </w:p>
    <w:p w14:paraId="3F337EF0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nesmú používať deti. Prístroj a jeho kábel uchovávajte mimo dosahu detí.</w:t>
      </w:r>
    </w:p>
    <w:p w14:paraId="3599A5B7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môžu používať osoby so zníženými fyzickými, zmyslovými alebo duševnými schopnosťami alebo s nedostatočnými skúsenosťami a znalosťami, ak im bol poskytnutý dozor alebo inštrukcie týkajúce sa používania spotrebiča bezpečným spôsobom a aby pochopili súvisiace nebezpečenstvo.</w:t>
      </w:r>
    </w:p>
    <w:p w14:paraId="62771FDD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nie je hračka. Deti by mali byť pod dozorom, aby sa zabezpečilo, že sa s prístrojom nebudú hrať.</w:t>
      </w:r>
    </w:p>
    <w:p w14:paraId="0F0E5EF1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Buďte opatrní, prístroj je po zapnutí horúci.</w:t>
      </w:r>
    </w:p>
    <w:p w14:paraId="355D0E7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Čepele sú ostré a mohli by Vás porezať, buďte opatrní a vyhnite sa priamemu kontaktu s nožmi. Pri manipulácii s nožmi, pri montáži a demontáži dbajte na zvýšenú opatrnosť, pri vyprázdňovaní nádoby a pri čistení.</w:t>
      </w:r>
    </w:p>
    <w:p w14:paraId="4E0150BC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Spotrebič vždy vypnite a odpojte od napájania, pokiaľ je ponechaný bez dozoru a pred výmenou príslušenstva, ktoré sa používajú, montujú, demontujú a čistia.</w:t>
      </w:r>
    </w:p>
    <w:p w14:paraId="2383242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Pokiaľ bolo poškodené, musí byť vymenené, odneste prístroj do autorizovaného servisu technickej podpory. Nepokúšajte sa prístroj rozoberať alebo opravovať sami, aby ste sa vyhli nebezpečenstvu.</w:t>
      </w:r>
    </w:p>
    <w:p w14:paraId="790E9633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Tento spotrebič je určený iba na domáce použitie, nie na profesionálne, priemyselné použitie.</w:t>
      </w:r>
    </w:p>
    <w:p w14:paraId="3FA51EE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 xml:space="preserve"> • Pred pripojením spotrebiča sa uistite, že napätie uvedené na typovom štítku zodpovedá sieťovému napätiu.</w:t>
      </w:r>
    </w:p>
    <w:p w14:paraId="3C9F9834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Spotrebič pripojte do zásuvky.</w:t>
      </w:r>
    </w:p>
    <w:p w14:paraId="519EC84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Zástrčka spotrebiča musí správne zapadnúť do sieťovej zásuvky. Nepoužívajte adaptéry.</w:t>
      </w:r>
    </w:p>
    <w:p w14:paraId="537606E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Pracovný priestor udržujte čistý a dobre osvetlený. Neprehľadné a tmavé oblasti vyvolávajú nehody.</w:t>
      </w:r>
    </w:p>
    <w:p w14:paraId="71F3FE8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Spotrebič musí byť používaný a umiestnený na rovnom, stabilnom mieste.</w:t>
      </w:r>
    </w:p>
    <w:p w14:paraId="38791BE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Pokiaľ sa na výrobku niečo zlomí, okamžite odpojte spotrebič od siete, aby nedošlo k úrazu elektrickým prúdom.</w:t>
      </w:r>
    </w:p>
    <w:p w14:paraId="193014B5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Nepoužívajte spotrebič, ak spadol na podlahu, ak sú viditeľné známky poškodenia.</w:t>
      </w:r>
    </w:p>
    <w:p w14:paraId="6497288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Sieťový kábel netlačte násilím. Nikdy nepoužívajte napájací kábel na zdvíhanie, prenášanie alebo odpájanie spotrebiča.</w:t>
      </w:r>
    </w:p>
    <w:p w14:paraId="15FB063C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Sieťovú šnúru neomotávajte okolo spotrebiča. Skontrolujte stav napájacieho kábla. Poškodené alebo zamotané káble zvyšujú riziko úrazu elektrickým prúdom.</w:t>
      </w:r>
    </w:p>
    <w:p w14:paraId="5A2AE5F1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Prístroj nie je vhodný na vonkajšie použitie.</w:t>
      </w:r>
    </w:p>
    <w:p w14:paraId="3AC42698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Napájacia šnúra by mala byť pravidelne kontrolovaná na známky poškodenia a pokiaľ je kábel poškodený, nesmie sa spotrebič používať.</w:t>
      </w:r>
    </w:p>
    <w:p w14:paraId="1209591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Prístroj nepoužívajte ani neskladujte vonku. - Nenechávajte spotrebič v daždi alebo vystavený vlhkosti. Pokiaľ sa do prístroja dostane voda, zvýši sa tak riziko úrazu elektrickým prúdom. Nedotýkajte sa zástrčky mokrými rukami.</w:t>
      </w:r>
    </w:p>
    <w:p w14:paraId="0BAC2A04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Vykonajte nevyhnutné opatrenia, aby nedošlo k nechcenému spusteniu spotrebiča.</w:t>
      </w:r>
    </w:p>
    <w:p w14:paraId="66D4A0AF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Pred použitím spotrebiča sa uistite, že sú nože riadne upevnené.</w:t>
      </w:r>
    </w:p>
    <w:p w14:paraId="0625537D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Počas prevádzky sa nedotýkajte žiadnych pohyblivých častí spotrebiča.</w:t>
      </w:r>
    </w:p>
    <w:p w14:paraId="3FC1DAED" w14:textId="610083D4" w:rsidR="001C6F2F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Po zastavení spotrebiča vykonajte preventívne opatrenia, pretože nože budú pokračovať v pohybe od vplyvu vlastnej mechanickej zotrvačnosti.</w:t>
      </w:r>
    </w:p>
    <w:p w14:paraId="02E51DC0" w14:textId="77777777" w:rsidR="00FB07CD" w:rsidRPr="00E571CF" w:rsidRDefault="00FB07CD" w:rsidP="00FB07CD">
      <w:pPr>
        <w:spacing w:after="0"/>
        <w:rPr>
          <w:b/>
          <w:sz w:val="16"/>
          <w:szCs w:val="16"/>
          <w:lang w:val="sk-SK"/>
        </w:rPr>
      </w:pPr>
    </w:p>
    <w:p w14:paraId="488D732C" w14:textId="77777777" w:rsidR="00FB07CD" w:rsidRPr="00E571CF" w:rsidRDefault="00FB07CD" w:rsidP="001C6F2F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</w:pPr>
      <w:r w:rsidRPr="00E571CF"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  <w:t>Používanie:</w:t>
      </w:r>
    </w:p>
    <w:p w14:paraId="44D62717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Pred každým použitím odpojte napájací kábel spotrebiča.</w:t>
      </w:r>
    </w:p>
    <w:p w14:paraId="66A66F8D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Prístroj nepoužívajte, pokiaľ nie je jeho príslušenstvo správne namontované.</w:t>
      </w:r>
    </w:p>
    <w:p w14:paraId="1A125808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Nepoužívajte prístroj, ak je príslušenstvo pripojené k nemu chybné. Okamžite ich vymeňte.</w:t>
      </w:r>
    </w:p>
    <w:p w14:paraId="4CC7DC49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Prístroj nepoužívajte, ak nefunguje vypínač.</w:t>
      </w:r>
    </w:p>
    <w:p w14:paraId="2A5AAAE5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• Počas používania s prístrojom nepohybujte.</w:t>
      </w:r>
    </w:p>
    <w:p w14:paraId="735AECE1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 xml:space="preserve"> - Uchovávajte tento spotrebič mimo dosahu detí a/alebo ľudia s fyzickými, duševnými alebo zdravotnými problémami citlivosť alebo nedostatok skúseností a znalostí</w:t>
      </w:r>
    </w:p>
    <w:p w14:paraId="023E5DD7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- Neskladujte spotrebič, pokiaľ je ešte horúci.</w:t>
      </w:r>
    </w:p>
    <w:p w14:paraId="3AAC727F" w14:textId="77777777" w:rsidR="00FB07CD" w:rsidRPr="00E571CF" w:rsidRDefault="00FB07CD" w:rsidP="00FB07CD">
      <w:pPr>
        <w:pStyle w:val="Nadpis2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</w:pPr>
      <w:r w:rsidRPr="00E571CF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k-SK"/>
          <w14:ligatures w14:val="standardContextual"/>
        </w:rPr>
        <w:t>- Nikdy nenechávajte spotrebič pripojený k elektrickej sieti a bez kontroly. Tiež to ušetrí energiu a áno predĺži sa životnosť samotného spotrebiča.</w:t>
      </w:r>
    </w:p>
    <w:p w14:paraId="27BD82C2" w14:textId="57217C5A" w:rsidR="001C6F2F" w:rsidRPr="00E571CF" w:rsidRDefault="001C6F2F" w:rsidP="00FB07CD">
      <w:pPr>
        <w:pStyle w:val="Nadpis2"/>
        <w:rPr>
          <w:b/>
          <w:bCs/>
          <w:lang w:val="sk-SK"/>
        </w:rPr>
      </w:pPr>
      <w:r w:rsidRPr="00E571CF">
        <w:rPr>
          <w:b/>
          <w:bCs/>
          <w:lang w:val="sk-SK"/>
        </w:rPr>
        <w:t>Servis:</w:t>
      </w:r>
    </w:p>
    <w:p w14:paraId="3C28D886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Výrobca ruší platnosť záruky a odmieta všetku zodpovednosť v prípade nevhodného alebo nevyhovujúceho použitia, pokiaľ sa nedodrží</w:t>
      </w:r>
    </w:p>
    <w:p w14:paraId="238B6238" w14:textId="284FEAD6" w:rsidR="001C6F2F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návod na použitie spotrebi</w:t>
      </w:r>
      <w:r w:rsidRPr="00E571CF">
        <w:rPr>
          <w:rFonts w:cstheme="minorHAnsi"/>
          <w:lang w:val="sk-SK"/>
        </w:rPr>
        <w:t>č</w:t>
      </w:r>
      <w:r w:rsidRPr="00E571CF">
        <w:rPr>
          <w:rFonts w:cstheme="minorHAnsi"/>
          <w:lang w:val="sk-SK"/>
        </w:rPr>
        <w:t>a.</w:t>
      </w:r>
    </w:p>
    <w:p w14:paraId="242D277F" w14:textId="1A16323C" w:rsidR="001C6F2F" w:rsidRPr="00E571CF" w:rsidRDefault="001C6F2F" w:rsidP="00505382">
      <w:pPr>
        <w:pStyle w:val="Nadpis2"/>
        <w:spacing w:line="240" w:lineRule="auto"/>
        <w:rPr>
          <w:b/>
          <w:bCs/>
          <w:lang w:val="sk-SK"/>
        </w:rPr>
      </w:pPr>
      <w:r w:rsidRPr="00E571CF">
        <w:rPr>
          <w:b/>
          <w:bCs/>
          <w:lang w:val="sk-SK"/>
        </w:rPr>
        <w:t>Popis</w:t>
      </w:r>
    </w:p>
    <w:p w14:paraId="231BF7DB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A Tlačidlo rýchlosti</w:t>
      </w:r>
    </w:p>
    <w:p w14:paraId="03003EB1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B Telo spotrebiča</w:t>
      </w:r>
    </w:p>
    <w:p w14:paraId="3B71AD45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C Tyčový mixér</w:t>
      </w:r>
    </w:p>
    <w:p w14:paraId="131106EA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D Odmerka</w:t>
      </w:r>
    </w:p>
    <w:p w14:paraId="0F42F722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E </w:t>
      </w:r>
      <w:proofErr w:type="spellStart"/>
      <w:r w:rsidRPr="00E571CF">
        <w:rPr>
          <w:lang w:val="sk-SK"/>
        </w:rPr>
        <w:t>Sekáčik</w:t>
      </w:r>
      <w:proofErr w:type="spellEnd"/>
      <w:r w:rsidRPr="00E571CF">
        <w:rPr>
          <w:lang w:val="sk-SK"/>
        </w:rPr>
        <w:t xml:space="preserve"> (*)</w:t>
      </w:r>
    </w:p>
    <w:p w14:paraId="170F88B4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  E1 Veko</w:t>
      </w:r>
    </w:p>
    <w:p w14:paraId="49FC2174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  E2 Set nožov</w:t>
      </w:r>
    </w:p>
    <w:p w14:paraId="689C4497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F </w:t>
      </w:r>
      <w:proofErr w:type="spellStart"/>
      <w:r w:rsidRPr="00E571CF">
        <w:rPr>
          <w:lang w:val="sk-SK"/>
        </w:rPr>
        <w:t>Šľahacia</w:t>
      </w:r>
      <w:proofErr w:type="spellEnd"/>
      <w:r w:rsidRPr="00E571CF">
        <w:rPr>
          <w:lang w:val="sk-SK"/>
        </w:rPr>
        <w:t xml:space="preserve"> metla (*)</w:t>
      </w:r>
    </w:p>
    <w:p w14:paraId="4D9936C4" w14:textId="4E0052CF" w:rsidR="00505382" w:rsidRPr="00E571CF" w:rsidRDefault="00FB07CD" w:rsidP="00FB07CD">
      <w:pPr>
        <w:rPr>
          <w:lang w:val="sk-SK"/>
        </w:rPr>
      </w:pPr>
      <w:r w:rsidRPr="00E571CF">
        <w:rPr>
          <w:lang w:val="sk-SK"/>
        </w:rPr>
        <w:t xml:space="preserve">  F1 Adaptér na </w:t>
      </w:r>
      <w:proofErr w:type="spellStart"/>
      <w:r w:rsidRPr="00E571CF">
        <w:rPr>
          <w:lang w:val="sk-SK"/>
        </w:rPr>
        <w:t>šľahaciu</w:t>
      </w:r>
      <w:proofErr w:type="spellEnd"/>
      <w:r w:rsidRPr="00E571CF">
        <w:rPr>
          <w:lang w:val="sk-SK"/>
        </w:rPr>
        <w:t xml:space="preserve"> metlu</w:t>
      </w:r>
    </w:p>
    <w:p w14:paraId="27D3FFEF" w14:textId="77777777" w:rsidR="00FB07CD" w:rsidRPr="00E571CF" w:rsidRDefault="00FB07CD" w:rsidP="00FB07CD">
      <w:pPr>
        <w:rPr>
          <w:lang w:val="sk-SK"/>
        </w:rPr>
      </w:pPr>
    </w:p>
    <w:p w14:paraId="14BF3FD5" w14:textId="77777777" w:rsidR="00FB07CD" w:rsidRPr="00E571CF" w:rsidRDefault="00FB07CD" w:rsidP="00FB07CD">
      <w:pPr>
        <w:rPr>
          <w:lang w:val="sk-SK"/>
        </w:rPr>
      </w:pPr>
      <w:r w:rsidRPr="00E571CF">
        <w:rPr>
          <w:lang w:val="sk-SK"/>
        </w:rPr>
        <w:t>(*) K dispozícii iba pre model BXHBA1501E.</w:t>
      </w:r>
    </w:p>
    <w:p w14:paraId="45A3FE77" w14:textId="08008EE5" w:rsidR="00505382" w:rsidRPr="00E571CF" w:rsidRDefault="00FB07CD" w:rsidP="00FB07CD">
      <w:pPr>
        <w:rPr>
          <w:lang w:val="sk-SK"/>
        </w:rPr>
      </w:pPr>
      <w:r w:rsidRPr="00E571CF">
        <w:rPr>
          <w:lang w:val="sk-SK"/>
        </w:rPr>
        <w:t>Pokiaľ model vášho spotrebiča nemá vyššie popísané príslušenstvo, je možné ich tiež zakúpiť samostatne u servisného strediska.</w:t>
      </w:r>
    </w:p>
    <w:p w14:paraId="2A5129A3" w14:textId="77777777" w:rsidR="00505382" w:rsidRPr="00E571CF" w:rsidRDefault="00505382" w:rsidP="00505382">
      <w:pPr>
        <w:rPr>
          <w:lang w:val="sk-SK"/>
        </w:rPr>
      </w:pPr>
    </w:p>
    <w:p w14:paraId="3C66E3A8" w14:textId="77777777" w:rsidR="00505382" w:rsidRPr="00E571CF" w:rsidRDefault="00505382" w:rsidP="00505382">
      <w:pPr>
        <w:rPr>
          <w:lang w:val="sk-SK"/>
        </w:rPr>
      </w:pPr>
    </w:p>
    <w:p w14:paraId="58DD8CBD" w14:textId="77777777" w:rsidR="00505382" w:rsidRPr="00E571CF" w:rsidRDefault="00505382" w:rsidP="00505382">
      <w:pPr>
        <w:rPr>
          <w:lang w:val="sk-SK"/>
        </w:rPr>
      </w:pPr>
    </w:p>
    <w:p w14:paraId="00462162" w14:textId="77777777" w:rsidR="00FB07CD" w:rsidRPr="00E571CF" w:rsidRDefault="00FB07CD" w:rsidP="00505382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</w:pPr>
      <w:r w:rsidRPr="00E571CF"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  <w:lastRenderedPageBreak/>
        <w:t>SPÔSOB POUŽITIA</w:t>
      </w:r>
    </w:p>
    <w:p w14:paraId="47981BB1" w14:textId="77777777" w:rsidR="00FB07CD" w:rsidRPr="00E571CF" w:rsidRDefault="00FB07CD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Pred použitím:</w:t>
      </w:r>
    </w:p>
    <w:p w14:paraId="628C16DB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Uistite sa, že ste z produktu odstránili všetok materiál z balenia.</w:t>
      </w:r>
    </w:p>
    <w:p w14:paraId="3355BA55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Pokiaľ produkt používate prvýkrát, odporúčame prvé použitie na prázdno.</w:t>
      </w:r>
    </w:p>
    <w:p w14:paraId="7ADA227F" w14:textId="77777777" w:rsidR="00FB07CD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Je zrejmé, že pri prvom použití zariadenie odporúča čistiť všetky časti, ktoré prichádzajú do styku s potravinami, ako je uvedené v časti čistenia.</w:t>
      </w:r>
    </w:p>
    <w:p w14:paraId="3C3CB4A9" w14:textId="1D6A5741" w:rsidR="00505382" w:rsidRPr="00E571CF" w:rsidRDefault="00FB07CD" w:rsidP="00FB07CD">
      <w:pPr>
        <w:spacing w:after="0"/>
        <w:rPr>
          <w:rFonts w:cstheme="minorHAnsi"/>
          <w:lang w:val="sk-SK"/>
        </w:rPr>
      </w:pPr>
      <w:r w:rsidRPr="00E571CF">
        <w:rPr>
          <w:rFonts w:cstheme="minorHAnsi"/>
          <w:lang w:val="sk-SK"/>
        </w:rPr>
        <w:t>- Niektoré časti zariadenia sú z výroby premazané, pri prvom použití môže pri vás vychádzať dym. To je v poriadku.</w:t>
      </w:r>
    </w:p>
    <w:p w14:paraId="0E94A057" w14:textId="77777777" w:rsidR="00505382" w:rsidRPr="00E571CF" w:rsidRDefault="00505382" w:rsidP="00505382">
      <w:pPr>
        <w:spacing w:after="0"/>
        <w:rPr>
          <w:lang w:val="sk-SK"/>
        </w:rPr>
      </w:pPr>
    </w:p>
    <w:p w14:paraId="77728D15" w14:textId="77777777" w:rsidR="00FB07CD" w:rsidRPr="00E571CF" w:rsidRDefault="00FB07CD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POUŽITIE:</w:t>
      </w:r>
    </w:p>
    <w:p w14:paraId="7F56CC19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Pred zapojením úplne predĺžte napájací kábel.</w:t>
      </w:r>
    </w:p>
    <w:p w14:paraId="3FE0E88C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Pripojte príslušenstvo, ktoré chcete použiť.</w:t>
      </w:r>
    </w:p>
    <w:p w14:paraId="32461A4D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Pripojte spotrebič k elektrickej sieti.</w:t>
      </w:r>
    </w:p>
    <w:p w14:paraId="466BD4D6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Zapnite spotrebič pomocou tlačidla na reguláciu rýchlosti.</w:t>
      </w:r>
    </w:p>
    <w:p w14:paraId="31D0FFEB" w14:textId="77777777" w:rsidR="00FB07CD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Zvoľte požadovanú rýchlosť podľa vyvinutého tlaku.</w:t>
      </w:r>
    </w:p>
    <w:p w14:paraId="688EE5B9" w14:textId="39F69C9C" w:rsidR="00505382" w:rsidRPr="00E571CF" w:rsidRDefault="00FB07CD" w:rsidP="00FB07CD">
      <w:pPr>
        <w:spacing w:after="0"/>
        <w:rPr>
          <w:lang w:val="sk-SK"/>
        </w:rPr>
      </w:pPr>
      <w:r w:rsidRPr="00E571CF">
        <w:rPr>
          <w:lang w:val="sk-SK"/>
        </w:rPr>
        <w:t>• Pracujte s potravinami, ktoré chcete spracovať.</w:t>
      </w:r>
    </w:p>
    <w:p w14:paraId="4D399DB7" w14:textId="77777777" w:rsidR="00FB07CD" w:rsidRPr="00E571CF" w:rsidRDefault="00FB07CD" w:rsidP="00FB07CD">
      <w:pPr>
        <w:spacing w:after="0"/>
        <w:rPr>
          <w:lang w:val="sk-SK"/>
        </w:rPr>
      </w:pPr>
    </w:p>
    <w:p w14:paraId="40B6E825" w14:textId="77777777" w:rsidR="00FB07CD" w:rsidRPr="00E571CF" w:rsidRDefault="00FB07CD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ELEKTRONICKÉ OVLÁDANIE RÝCHLOSTI</w:t>
      </w:r>
    </w:p>
    <w:p w14:paraId="056C13A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Rýchlosť spotrebiča je možné regulovať pomocou tlačidla ovládania rýchlosti (A). Táto funkcia je veľmi užitočná, pretože umožňuje prispôsobiť rýchlosť spotrebiča druhu práce, ktorú treba vykonať.</w:t>
      </w:r>
    </w:p>
    <w:p w14:paraId="1E3BAB84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AK DOKONČÍTE POUŽÍVANIE PRÍSTROJA:</w:t>
      </w:r>
    </w:p>
    <w:p w14:paraId="722FAE5B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Zastavte spotrebič uvoľnením tlaku na tlačidlo.</w:t>
      </w:r>
    </w:p>
    <w:p w14:paraId="2A40DD3C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Odpojte spotrebič zo siete.</w:t>
      </w:r>
    </w:p>
    <w:p w14:paraId="10D04AFE" w14:textId="15740A29" w:rsidR="00505382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Vyčistite spotrebič.</w:t>
      </w:r>
    </w:p>
    <w:p w14:paraId="38336CA8" w14:textId="77777777" w:rsidR="00E571CF" w:rsidRPr="00E571CF" w:rsidRDefault="00E571CF" w:rsidP="00E571CF">
      <w:pPr>
        <w:spacing w:after="0"/>
        <w:rPr>
          <w:lang w:val="sk-SK"/>
        </w:rPr>
      </w:pPr>
    </w:p>
    <w:p w14:paraId="706A8796" w14:textId="77777777" w:rsidR="00E571CF" w:rsidRPr="00E571CF" w:rsidRDefault="00E571CF" w:rsidP="00505382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PRÍSLUŠENSTVO:</w:t>
      </w:r>
    </w:p>
    <w:p w14:paraId="3D1EBF00" w14:textId="77777777" w:rsidR="00E571CF" w:rsidRPr="00E571CF" w:rsidRDefault="00E571CF" w:rsidP="00505382">
      <w:pPr>
        <w:spacing w:after="0"/>
        <w:rPr>
          <w:u w:val="single"/>
          <w:lang w:val="sk-SK"/>
        </w:rPr>
      </w:pPr>
      <w:r w:rsidRPr="00E571CF">
        <w:rPr>
          <w:u w:val="single"/>
          <w:lang w:val="sk-SK"/>
        </w:rPr>
        <w:t>PRÍSLUŠENSTVO TYČOVÉHO MIXÉRA:</w:t>
      </w:r>
    </w:p>
    <w:p w14:paraId="3916C8C3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Toto príslušenstvo sa používa na výrobu omáčok, polievok, majonéz, mliečnych koktailov, detskej výživy…</w:t>
      </w:r>
    </w:p>
    <w:p w14:paraId="3A20A21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Pripevnite </w:t>
      </w:r>
      <w:proofErr w:type="spellStart"/>
      <w:r w:rsidRPr="00E571CF">
        <w:rPr>
          <w:lang w:val="sk-SK"/>
        </w:rPr>
        <w:t>knipol</w:t>
      </w:r>
      <w:proofErr w:type="spellEnd"/>
      <w:r w:rsidRPr="00E571CF">
        <w:rPr>
          <w:lang w:val="sk-SK"/>
        </w:rPr>
        <w:t xml:space="preserve"> k telu motora a otočte</w:t>
      </w:r>
    </w:p>
    <w:p w14:paraId="10F7A14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proti smeru hodinových ručičiek, kým sa nezablokuje.</w:t>
      </w:r>
    </w:p>
    <w:p w14:paraId="06F3E95B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Vložte pripravované jedlo do šálky a zapnite spotrebič pomocou tlačidla na reguláciu rýchlosti.</w:t>
      </w:r>
    </w:p>
    <w:p w14:paraId="03FED6C8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Pred čistením odpojte príslušenstvo otáčaním v smere hodinových ručičiek a vyberte tyč.</w:t>
      </w:r>
    </w:p>
    <w:p w14:paraId="6D7FA86F" w14:textId="77777777" w:rsidR="00E571CF" w:rsidRPr="00E571CF" w:rsidRDefault="00E571CF" w:rsidP="00505382">
      <w:pPr>
        <w:spacing w:after="0"/>
        <w:rPr>
          <w:u w:val="single"/>
          <w:lang w:val="sk-SK"/>
        </w:rPr>
      </w:pPr>
      <w:r w:rsidRPr="00E571CF">
        <w:rPr>
          <w:u w:val="single"/>
          <w:lang w:val="sk-SK"/>
        </w:rPr>
        <w:t>PRÍSLUŠENSTVO SEKÁČKU:</w:t>
      </w:r>
    </w:p>
    <w:p w14:paraId="3E8C2AD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Toto príslušenstvo sa používa na kosenie zeleniny, mäsa…</w:t>
      </w:r>
    </w:p>
    <w:p w14:paraId="2254A0F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Aby ste predišli poškodeniu spotrebiča, odstráňte z mäsa kosti, nervy, chrupavky atď.</w:t>
      </w:r>
    </w:p>
    <w:p w14:paraId="23B037A4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Vložte sadu nožov do nádoby </w:t>
      </w:r>
      <w:proofErr w:type="spellStart"/>
      <w:r w:rsidRPr="00E571CF">
        <w:rPr>
          <w:lang w:val="sk-SK"/>
        </w:rPr>
        <w:t>sekáčika</w:t>
      </w:r>
      <w:proofErr w:type="spellEnd"/>
      <w:r w:rsidRPr="00E571CF">
        <w:rPr>
          <w:lang w:val="sk-SK"/>
        </w:rPr>
        <w:t xml:space="preserve"> a potom vložte dovnútra pripravované jedlo.</w:t>
      </w:r>
    </w:p>
    <w:p w14:paraId="3A53577C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Nasaďte veko na </w:t>
      </w:r>
      <w:proofErr w:type="spellStart"/>
      <w:r w:rsidRPr="00E571CF">
        <w:rPr>
          <w:lang w:val="sk-SK"/>
        </w:rPr>
        <w:t>sekáčiku</w:t>
      </w:r>
      <w:proofErr w:type="spellEnd"/>
      <w:r w:rsidRPr="00E571CF">
        <w:rPr>
          <w:lang w:val="sk-SK"/>
        </w:rPr>
        <w:t xml:space="preserve"> a otáčajte ním v smere hodinových ručičiek, kým nezapadne na miesto.</w:t>
      </w:r>
    </w:p>
    <w:p w14:paraId="2A4FFFC6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Pripevnite jednotku k veku otáčaním proti smeru hodinových ručičiek, kým sa nezablokuje, a zapnite spotrebič. Buďte opatrní: nezapínajte spotrebič, pokiaľ nie je celá jednotka správne namontovaná a spojená dohromady.</w:t>
      </w:r>
    </w:p>
    <w:p w14:paraId="5A140C98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Akonáhle jedlo dosiahne požadovanú štruktúru, zastavte spotrebič.</w:t>
      </w:r>
    </w:p>
    <w:p w14:paraId="4E340FDD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Odstráňte jednotku z krytu a uvoľnite veko.</w:t>
      </w:r>
    </w:p>
    <w:p w14:paraId="3E5179A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POZNÁMKA 1: Pri práci s pevnými potravinami nepresahujte polovicu šálky </w:t>
      </w:r>
      <w:proofErr w:type="spellStart"/>
      <w:r w:rsidRPr="00E571CF">
        <w:rPr>
          <w:lang w:val="sk-SK"/>
        </w:rPr>
        <w:t>sekáčika</w:t>
      </w:r>
      <w:proofErr w:type="spellEnd"/>
      <w:r w:rsidRPr="00E571CF">
        <w:rPr>
          <w:lang w:val="sk-SK"/>
        </w:rPr>
        <w:t>.</w:t>
      </w:r>
    </w:p>
    <w:p w14:paraId="74AA1A8F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DÔLEŽITÉ: neuvoľňujte veko, kým sa nože úplne nezastavia.</w:t>
      </w:r>
    </w:p>
    <w:p w14:paraId="49D8F4B6" w14:textId="77777777" w:rsidR="00E571CF" w:rsidRPr="00E571CF" w:rsidRDefault="00E571CF" w:rsidP="00505382">
      <w:pPr>
        <w:spacing w:after="0"/>
        <w:rPr>
          <w:u w:val="single"/>
          <w:lang w:val="sk-SK"/>
        </w:rPr>
      </w:pPr>
      <w:r w:rsidRPr="00E571CF">
        <w:rPr>
          <w:u w:val="single"/>
          <w:lang w:val="sk-SK"/>
        </w:rPr>
        <w:t>PRÍSLUŠENSTVO NA ŠĽAHANIE:</w:t>
      </w:r>
    </w:p>
    <w:p w14:paraId="3460848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Toto príslušenstvo sa používa na šľahanie smotany, šľahanie vaječných bielkov…</w:t>
      </w:r>
    </w:p>
    <w:p w14:paraId="75CA0BE8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Vložte </w:t>
      </w:r>
      <w:proofErr w:type="spellStart"/>
      <w:r w:rsidRPr="00E571CF">
        <w:rPr>
          <w:lang w:val="sk-SK"/>
        </w:rPr>
        <w:t>šľahaciu</w:t>
      </w:r>
      <w:proofErr w:type="spellEnd"/>
      <w:r w:rsidRPr="00E571CF">
        <w:rPr>
          <w:lang w:val="sk-SK"/>
        </w:rPr>
        <w:t xml:space="preserve"> metlu do adaptéra (F1).</w:t>
      </w:r>
    </w:p>
    <w:p w14:paraId="6337B8B1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Pripevnite nadstavec </w:t>
      </w:r>
      <w:proofErr w:type="spellStart"/>
      <w:r w:rsidRPr="00E571CF">
        <w:rPr>
          <w:lang w:val="sk-SK"/>
        </w:rPr>
        <w:t>šľahacieho</w:t>
      </w:r>
      <w:proofErr w:type="spellEnd"/>
      <w:r w:rsidRPr="00E571CF">
        <w:rPr>
          <w:lang w:val="sk-SK"/>
        </w:rPr>
        <w:t xml:space="preserve"> adaptéra k telu motora otáčaním proti smeru hodinových ručičiek, kým sa nezablokuje. Potom vložte príslušenstvo šľahača do adaptéra.</w:t>
      </w:r>
    </w:p>
    <w:p w14:paraId="6BB5506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Vložte potraviny do veľkej nádoby a zapnite spotrebič. Najlepšie výsledky dosiahnete otáčaním metly v smere hodinových ručičiek.</w:t>
      </w:r>
    </w:p>
    <w:p w14:paraId="25DAE4D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• Vyberte </w:t>
      </w:r>
      <w:proofErr w:type="spellStart"/>
      <w:r w:rsidRPr="00E571CF">
        <w:rPr>
          <w:lang w:val="sk-SK"/>
        </w:rPr>
        <w:t>šľahacie</w:t>
      </w:r>
      <w:proofErr w:type="spellEnd"/>
      <w:r w:rsidRPr="00E571CF">
        <w:rPr>
          <w:lang w:val="sk-SK"/>
        </w:rPr>
        <w:t xml:space="preserve"> príslušenstvo a uvoľnite adaptér.</w:t>
      </w:r>
    </w:p>
    <w:p w14:paraId="298F87B8" w14:textId="598A39DD" w:rsidR="00505382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• Poznámka 1: S pripojeným príslušenstvom nepracujte pri vysokých rýchlostiach, pretože by to spôsobilo poškodenie šľahača (poškodenie jeho drôtov)</w:t>
      </w:r>
    </w:p>
    <w:p w14:paraId="2F7B076D" w14:textId="77777777" w:rsidR="00E571CF" w:rsidRPr="00E571CF" w:rsidRDefault="00E571CF" w:rsidP="00E571CF">
      <w:pPr>
        <w:spacing w:after="0"/>
        <w:rPr>
          <w:lang w:val="sk-SK"/>
        </w:rPr>
      </w:pPr>
    </w:p>
    <w:p w14:paraId="6D580630" w14:textId="77777777" w:rsidR="00E571CF" w:rsidRPr="00E571CF" w:rsidRDefault="00E571CF" w:rsidP="00505382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</w:pPr>
      <w:r w:rsidRPr="00E571CF">
        <w:rPr>
          <w:rFonts w:asciiTheme="majorHAnsi" w:eastAsiaTheme="majorEastAsia" w:hAnsiTheme="majorHAnsi" w:cstheme="majorBidi"/>
          <w:b/>
          <w:bCs/>
          <w:color w:val="2F5496" w:themeColor="accent1" w:themeShade="BF"/>
          <w:kern w:val="0"/>
          <w:sz w:val="26"/>
          <w:szCs w:val="26"/>
          <w:lang w:val="sk-SK"/>
          <w14:ligatures w14:val="none"/>
        </w:rPr>
        <w:t>ČISTENIE</w:t>
      </w:r>
    </w:p>
    <w:p w14:paraId="7DBCD86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Vytiahnite zástrčku zo zásuvky a počkajte pred čistením spotrebič vychladne.</w:t>
      </w:r>
    </w:p>
    <w:p w14:paraId="50C7E554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Zariadenie čistite navlhčenou vlhkou handričkou kvapky čistiaceho prostriedku.</w:t>
      </w:r>
    </w:p>
    <w:p w14:paraId="1FB59A9D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Na čistenie nepoužívajte rozpúšťadlá ani produkty s pH kyslé alebo zásadité, ako sú bielidlá, ani brúsne prostriedky.</w:t>
      </w:r>
    </w:p>
    <w:p w14:paraId="14F93D5F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Neponárajte zariadenie ani do vody, ani do iných tekutín</w:t>
      </w:r>
    </w:p>
    <w:p w14:paraId="38B4322A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Odporúčame prístroj pravidelne čistiť a odstraňovať od všetkých zvyškov potravín.</w:t>
      </w:r>
    </w:p>
    <w:p w14:paraId="73F54820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Pokiaľ nebudete zariadenie pravidelne čistiť, môže to spôsobiť zhoršenie povrchov a ich narušenie</w:t>
      </w:r>
    </w:p>
    <w:p w14:paraId="23DCEFC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prevádzkovej životnosti a bezpečnosti.</w:t>
      </w:r>
    </w:p>
    <w:p w14:paraId="6DE7A4B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Pokiaľ spotrebič nie je v dobrom stave čistoty, jeho povrch sa môže zhoršiť a neúprosne ovplyvniť dĺžku životnosti spotrebiča a jeho používanie by sa mohlo stať nebezpečným.</w:t>
      </w:r>
    </w:p>
    <w:p w14:paraId="6AA80C19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Nasledujúce kusy je možné umývať v umývačke riadu (pomocou programu jemného čistenia) alebo horúcej mydlovej vode:</w:t>
      </w:r>
    </w:p>
    <w:p w14:paraId="4BE51DA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>- odmerka</w:t>
      </w:r>
    </w:p>
    <w:p w14:paraId="2FB08D0E" w14:textId="77777777" w:rsidR="00E571CF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- </w:t>
      </w:r>
      <w:proofErr w:type="spellStart"/>
      <w:r w:rsidRPr="00E571CF">
        <w:rPr>
          <w:lang w:val="sk-SK"/>
        </w:rPr>
        <w:t>sekáčik</w:t>
      </w:r>
      <w:proofErr w:type="spellEnd"/>
    </w:p>
    <w:p w14:paraId="519D1217" w14:textId="23201AB2" w:rsidR="00D9081A" w:rsidRPr="00E571CF" w:rsidRDefault="00E571CF" w:rsidP="00E571CF">
      <w:pPr>
        <w:spacing w:after="0"/>
        <w:rPr>
          <w:lang w:val="sk-SK"/>
        </w:rPr>
      </w:pPr>
      <w:r w:rsidRPr="00E571CF">
        <w:rPr>
          <w:lang w:val="sk-SK"/>
        </w:rPr>
        <w:t xml:space="preserve">- </w:t>
      </w:r>
      <w:proofErr w:type="spellStart"/>
      <w:r w:rsidRPr="00E571CF">
        <w:rPr>
          <w:lang w:val="sk-SK"/>
        </w:rPr>
        <w:t>šľahacie</w:t>
      </w:r>
      <w:proofErr w:type="spellEnd"/>
      <w:r w:rsidRPr="00E571CF">
        <w:rPr>
          <w:lang w:val="sk-SK"/>
        </w:rPr>
        <w:t xml:space="preserve"> metly</w:t>
      </w:r>
    </w:p>
    <w:p w14:paraId="7E14E01A" w14:textId="77777777" w:rsidR="00E571CF" w:rsidRPr="00E571CF" w:rsidRDefault="00E571CF" w:rsidP="00E571CF">
      <w:pPr>
        <w:spacing w:after="0"/>
        <w:rPr>
          <w:lang w:val="sk-SK"/>
        </w:rPr>
      </w:pPr>
    </w:p>
    <w:p w14:paraId="55A47ED9" w14:textId="2E9A872F" w:rsidR="00D9081A" w:rsidRPr="00E571CF" w:rsidRDefault="00E571CF" w:rsidP="00D9081A">
      <w:pPr>
        <w:spacing w:after="0"/>
        <w:rPr>
          <w:b/>
          <w:bCs/>
          <w:lang w:val="sk-SK"/>
        </w:rPr>
      </w:pPr>
      <w:r w:rsidRPr="00E571CF">
        <w:rPr>
          <w:b/>
          <w:bCs/>
          <w:lang w:val="sk-SK"/>
        </w:rPr>
        <w:t>Návod na prípravu jedál</w:t>
      </w:r>
    </w:p>
    <w:p w14:paraId="48413836" w14:textId="77777777" w:rsidR="00E571CF" w:rsidRPr="00E571CF" w:rsidRDefault="00E571CF" w:rsidP="00D9081A">
      <w:pPr>
        <w:spacing w:after="0"/>
        <w:rPr>
          <w:b/>
          <w:bCs/>
          <w:lang w:val="sk-SK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571CF" w:rsidRPr="00E571CF" w14:paraId="7193E02B" w14:textId="77777777" w:rsidTr="00D9081A">
        <w:tc>
          <w:tcPr>
            <w:tcW w:w="2265" w:type="dxa"/>
          </w:tcPr>
          <w:p w14:paraId="3E5B498B" w14:textId="40283BE5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Druh potraviny</w:t>
            </w:r>
          </w:p>
        </w:tc>
        <w:tc>
          <w:tcPr>
            <w:tcW w:w="2265" w:type="dxa"/>
          </w:tcPr>
          <w:p w14:paraId="4F214099" w14:textId="4637F0C8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Odporúčané príslušenstvo</w:t>
            </w:r>
          </w:p>
        </w:tc>
        <w:tc>
          <w:tcPr>
            <w:tcW w:w="2266" w:type="dxa"/>
          </w:tcPr>
          <w:p w14:paraId="49B80506" w14:textId="58ABD3B3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Odporúčané množstvo</w:t>
            </w:r>
          </w:p>
        </w:tc>
        <w:tc>
          <w:tcPr>
            <w:tcW w:w="2266" w:type="dxa"/>
          </w:tcPr>
          <w:p w14:paraId="33A5900C" w14:textId="7DC9408A" w:rsidR="00E571CF" w:rsidRPr="00E571CF" w:rsidRDefault="00E571CF" w:rsidP="00E571CF">
            <w:pPr>
              <w:rPr>
                <w:b/>
                <w:bCs/>
                <w:lang w:val="sk-SK"/>
              </w:rPr>
            </w:pPr>
            <w:r w:rsidRPr="00E571CF">
              <w:rPr>
                <w:b/>
                <w:bCs/>
                <w:lang w:val="sk-SK"/>
              </w:rPr>
              <w:t>Čas</w:t>
            </w:r>
          </w:p>
        </w:tc>
      </w:tr>
      <w:tr w:rsidR="00E571CF" w:rsidRPr="00E571CF" w14:paraId="505D7FBA" w14:textId="77777777" w:rsidTr="00D9081A">
        <w:tc>
          <w:tcPr>
            <w:tcW w:w="2265" w:type="dxa"/>
          </w:tcPr>
          <w:p w14:paraId="510BBA38" w14:textId="13A3D77D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Detské pokrmy</w:t>
            </w:r>
          </w:p>
        </w:tc>
        <w:tc>
          <w:tcPr>
            <w:tcW w:w="2265" w:type="dxa"/>
          </w:tcPr>
          <w:p w14:paraId="49F3E610" w14:textId="50B0EDEF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2CCDC6FC" w14:textId="4405AF5A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100-400 ml</w:t>
            </w:r>
          </w:p>
        </w:tc>
        <w:tc>
          <w:tcPr>
            <w:tcW w:w="2266" w:type="dxa"/>
          </w:tcPr>
          <w:p w14:paraId="6D577CD9" w14:textId="6033B543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035576F4" w14:textId="77777777" w:rsidTr="00D9081A">
        <w:tc>
          <w:tcPr>
            <w:tcW w:w="2265" w:type="dxa"/>
          </w:tcPr>
          <w:p w14:paraId="2DF9D5D1" w14:textId="68CE4C5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Ovocie</w:t>
            </w:r>
          </w:p>
        </w:tc>
        <w:tc>
          <w:tcPr>
            <w:tcW w:w="2265" w:type="dxa"/>
          </w:tcPr>
          <w:p w14:paraId="648C8532" w14:textId="0027372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7DDEB9EF" w14:textId="0A5924D7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100-200 ml</w:t>
            </w:r>
          </w:p>
        </w:tc>
        <w:tc>
          <w:tcPr>
            <w:tcW w:w="2266" w:type="dxa"/>
          </w:tcPr>
          <w:p w14:paraId="648FFFCE" w14:textId="0A2E06BD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526B3E5F" w14:textId="77777777" w:rsidTr="00D9081A">
        <w:tc>
          <w:tcPr>
            <w:tcW w:w="2265" w:type="dxa"/>
          </w:tcPr>
          <w:p w14:paraId="00C11E73" w14:textId="13229A1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Zelenina</w:t>
            </w:r>
          </w:p>
        </w:tc>
        <w:tc>
          <w:tcPr>
            <w:tcW w:w="2265" w:type="dxa"/>
          </w:tcPr>
          <w:p w14:paraId="0BB9D0E9" w14:textId="25ADBD7B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729037C9" w14:textId="6F49DB6C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100-200 ml</w:t>
            </w:r>
          </w:p>
        </w:tc>
        <w:tc>
          <w:tcPr>
            <w:tcW w:w="2266" w:type="dxa"/>
          </w:tcPr>
          <w:p w14:paraId="21B907C1" w14:textId="19F7FCC3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3F36AFFD" w14:textId="77777777" w:rsidTr="00D9081A">
        <w:tc>
          <w:tcPr>
            <w:tcW w:w="2265" w:type="dxa"/>
          </w:tcPr>
          <w:p w14:paraId="77449262" w14:textId="2FBD8D9A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Omáčky</w:t>
            </w:r>
          </w:p>
        </w:tc>
        <w:tc>
          <w:tcPr>
            <w:tcW w:w="2265" w:type="dxa"/>
          </w:tcPr>
          <w:p w14:paraId="1CB0AB92" w14:textId="7560078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Tyčový mixér</w:t>
            </w:r>
          </w:p>
        </w:tc>
        <w:tc>
          <w:tcPr>
            <w:tcW w:w="2266" w:type="dxa"/>
          </w:tcPr>
          <w:p w14:paraId="40B2BE28" w14:textId="133E846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100-700 ml</w:t>
            </w:r>
          </w:p>
        </w:tc>
        <w:tc>
          <w:tcPr>
            <w:tcW w:w="2266" w:type="dxa"/>
          </w:tcPr>
          <w:p w14:paraId="2435CE43" w14:textId="4E0F356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50 s</w:t>
            </w:r>
          </w:p>
        </w:tc>
      </w:tr>
      <w:tr w:rsidR="00E571CF" w:rsidRPr="00E571CF" w14:paraId="56B08E50" w14:textId="77777777" w:rsidTr="00D9081A">
        <w:tc>
          <w:tcPr>
            <w:tcW w:w="2265" w:type="dxa"/>
          </w:tcPr>
          <w:p w14:paraId="300A59F9" w14:textId="6A89B34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Šľahačka</w:t>
            </w:r>
          </w:p>
        </w:tc>
        <w:tc>
          <w:tcPr>
            <w:tcW w:w="2265" w:type="dxa"/>
          </w:tcPr>
          <w:p w14:paraId="182A6FDD" w14:textId="2445C3AA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Šľahacia</w:t>
            </w:r>
            <w:proofErr w:type="spellEnd"/>
            <w:r w:rsidRPr="00E571CF">
              <w:rPr>
                <w:lang w:val="sk-SK"/>
              </w:rPr>
              <w:t xml:space="preserve"> metla</w:t>
            </w:r>
          </w:p>
        </w:tc>
        <w:tc>
          <w:tcPr>
            <w:tcW w:w="2266" w:type="dxa"/>
          </w:tcPr>
          <w:p w14:paraId="2F1232EC" w14:textId="4FF1A52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100-500 ml</w:t>
            </w:r>
          </w:p>
        </w:tc>
        <w:tc>
          <w:tcPr>
            <w:tcW w:w="2266" w:type="dxa"/>
          </w:tcPr>
          <w:p w14:paraId="68386611" w14:textId="0C6E7B4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1-2 min</w:t>
            </w:r>
          </w:p>
        </w:tc>
      </w:tr>
      <w:tr w:rsidR="00E571CF" w:rsidRPr="00E571CF" w14:paraId="56D81455" w14:textId="77777777" w:rsidTr="00D9081A">
        <w:tc>
          <w:tcPr>
            <w:tcW w:w="2265" w:type="dxa"/>
          </w:tcPr>
          <w:p w14:paraId="4E5081BB" w14:textId="2966354A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Vaječné bielky</w:t>
            </w:r>
          </w:p>
        </w:tc>
        <w:tc>
          <w:tcPr>
            <w:tcW w:w="2265" w:type="dxa"/>
          </w:tcPr>
          <w:p w14:paraId="018DC7A4" w14:textId="1C25A82F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Šľahacia</w:t>
            </w:r>
            <w:proofErr w:type="spellEnd"/>
            <w:r w:rsidRPr="00E571CF">
              <w:rPr>
                <w:lang w:val="sk-SK"/>
              </w:rPr>
              <w:t xml:space="preserve"> metla</w:t>
            </w:r>
          </w:p>
        </w:tc>
        <w:tc>
          <w:tcPr>
            <w:tcW w:w="2266" w:type="dxa"/>
          </w:tcPr>
          <w:p w14:paraId="373096DA" w14:textId="265E024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 vaječných bielkov</w:t>
            </w:r>
          </w:p>
        </w:tc>
        <w:tc>
          <w:tcPr>
            <w:tcW w:w="2266" w:type="dxa"/>
          </w:tcPr>
          <w:p w14:paraId="5E17EC7B" w14:textId="63215DA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1-2 min</w:t>
            </w:r>
          </w:p>
        </w:tc>
      </w:tr>
      <w:tr w:rsidR="00E571CF" w:rsidRPr="00E571CF" w14:paraId="2C07B252" w14:textId="77777777" w:rsidTr="00D9081A">
        <w:tc>
          <w:tcPr>
            <w:tcW w:w="2265" w:type="dxa"/>
          </w:tcPr>
          <w:p w14:paraId="3A90DF10" w14:textId="7D6BEAF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Bylinky</w:t>
            </w:r>
          </w:p>
        </w:tc>
        <w:tc>
          <w:tcPr>
            <w:tcW w:w="2265" w:type="dxa"/>
          </w:tcPr>
          <w:p w14:paraId="62CA4F03" w14:textId="21C116DE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06461D01" w14:textId="6EA89707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20 g</w:t>
            </w:r>
          </w:p>
        </w:tc>
        <w:tc>
          <w:tcPr>
            <w:tcW w:w="2266" w:type="dxa"/>
          </w:tcPr>
          <w:p w14:paraId="4AD36CF4" w14:textId="64D96F9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10-30 s</w:t>
            </w:r>
          </w:p>
        </w:tc>
      </w:tr>
      <w:tr w:rsidR="00E571CF" w:rsidRPr="00E571CF" w14:paraId="030F0D2C" w14:textId="77777777" w:rsidTr="00D9081A">
        <w:tc>
          <w:tcPr>
            <w:tcW w:w="2265" w:type="dxa"/>
          </w:tcPr>
          <w:p w14:paraId="251C912B" w14:textId="1B34FC4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Mäso</w:t>
            </w:r>
          </w:p>
        </w:tc>
        <w:tc>
          <w:tcPr>
            <w:tcW w:w="2265" w:type="dxa"/>
          </w:tcPr>
          <w:p w14:paraId="53F9EF51" w14:textId="45DFF620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365EE851" w14:textId="0841580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450 g</w:t>
            </w:r>
          </w:p>
        </w:tc>
        <w:tc>
          <w:tcPr>
            <w:tcW w:w="2266" w:type="dxa"/>
          </w:tcPr>
          <w:p w14:paraId="720348DC" w14:textId="39171DB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4 s</w:t>
            </w:r>
          </w:p>
        </w:tc>
      </w:tr>
      <w:tr w:rsidR="00E571CF" w:rsidRPr="00E571CF" w14:paraId="7DA3A27D" w14:textId="77777777" w:rsidTr="00D9081A">
        <w:tc>
          <w:tcPr>
            <w:tcW w:w="2265" w:type="dxa"/>
          </w:tcPr>
          <w:p w14:paraId="1A54F8DA" w14:textId="63DA710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Orechy</w:t>
            </w:r>
          </w:p>
        </w:tc>
        <w:tc>
          <w:tcPr>
            <w:tcW w:w="2265" w:type="dxa"/>
          </w:tcPr>
          <w:p w14:paraId="48DB8A74" w14:textId="4CB59256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295B5404" w14:textId="310A6AB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200 g</w:t>
            </w:r>
          </w:p>
        </w:tc>
        <w:tc>
          <w:tcPr>
            <w:tcW w:w="2266" w:type="dxa"/>
          </w:tcPr>
          <w:p w14:paraId="2FB2E90F" w14:textId="2EA919E2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30 s</w:t>
            </w:r>
          </w:p>
        </w:tc>
      </w:tr>
      <w:tr w:rsidR="00E571CF" w:rsidRPr="00E571CF" w14:paraId="4C245483" w14:textId="77777777" w:rsidTr="00D9081A">
        <w:tc>
          <w:tcPr>
            <w:tcW w:w="2265" w:type="dxa"/>
          </w:tcPr>
          <w:p w14:paraId="5486A083" w14:textId="62C136B1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Syr</w:t>
            </w:r>
          </w:p>
        </w:tc>
        <w:tc>
          <w:tcPr>
            <w:tcW w:w="2265" w:type="dxa"/>
          </w:tcPr>
          <w:p w14:paraId="4BC8A133" w14:textId="7A97C4E2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6ADCF2AC" w14:textId="331BF93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150 g</w:t>
            </w:r>
          </w:p>
        </w:tc>
        <w:tc>
          <w:tcPr>
            <w:tcW w:w="2266" w:type="dxa"/>
          </w:tcPr>
          <w:p w14:paraId="3956A5D3" w14:textId="3374A40B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30 s</w:t>
            </w:r>
          </w:p>
        </w:tc>
      </w:tr>
      <w:tr w:rsidR="00E571CF" w:rsidRPr="00E571CF" w14:paraId="122898C3" w14:textId="77777777" w:rsidTr="00D9081A">
        <w:tc>
          <w:tcPr>
            <w:tcW w:w="2265" w:type="dxa"/>
          </w:tcPr>
          <w:p w14:paraId="224B3A9E" w14:textId="4CAF7487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Chlieb</w:t>
            </w:r>
          </w:p>
        </w:tc>
        <w:tc>
          <w:tcPr>
            <w:tcW w:w="2265" w:type="dxa"/>
          </w:tcPr>
          <w:p w14:paraId="3B14726D" w14:textId="79BF02C5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1A768DD3" w14:textId="12025EA4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 plátok</w:t>
            </w:r>
          </w:p>
        </w:tc>
        <w:tc>
          <w:tcPr>
            <w:tcW w:w="2266" w:type="dxa"/>
          </w:tcPr>
          <w:p w14:paraId="512BA367" w14:textId="62FBCE0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20 s</w:t>
            </w:r>
          </w:p>
        </w:tc>
      </w:tr>
      <w:tr w:rsidR="00E571CF" w:rsidRPr="00E571CF" w14:paraId="5F2D5A12" w14:textId="77777777" w:rsidTr="00D9081A">
        <w:tc>
          <w:tcPr>
            <w:tcW w:w="2265" w:type="dxa"/>
          </w:tcPr>
          <w:p w14:paraId="2C2A3721" w14:textId="2CE6C15D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Vajcia na tvrdo</w:t>
            </w:r>
          </w:p>
        </w:tc>
        <w:tc>
          <w:tcPr>
            <w:tcW w:w="2265" w:type="dxa"/>
          </w:tcPr>
          <w:p w14:paraId="6A91BF8F" w14:textId="5F8E7FC3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746EB13B" w14:textId="079EAA28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2 vajcia</w:t>
            </w:r>
          </w:p>
        </w:tc>
        <w:tc>
          <w:tcPr>
            <w:tcW w:w="2266" w:type="dxa"/>
          </w:tcPr>
          <w:p w14:paraId="55920DEE" w14:textId="7D089460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5 s</w:t>
            </w:r>
          </w:p>
        </w:tc>
      </w:tr>
      <w:tr w:rsidR="00E571CF" w:rsidRPr="00E571CF" w14:paraId="399CCE40" w14:textId="77777777" w:rsidTr="00D9081A">
        <w:tc>
          <w:tcPr>
            <w:tcW w:w="2265" w:type="dxa"/>
          </w:tcPr>
          <w:p w14:paraId="101B9D22" w14:textId="0ADC0B3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Cibuľa</w:t>
            </w:r>
          </w:p>
        </w:tc>
        <w:tc>
          <w:tcPr>
            <w:tcW w:w="2265" w:type="dxa"/>
          </w:tcPr>
          <w:p w14:paraId="0E67CCE3" w14:textId="3607ABA1" w:rsidR="00E571CF" w:rsidRPr="00E571CF" w:rsidRDefault="00E571CF" w:rsidP="00E571CF">
            <w:pPr>
              <w:rPr>
                <w:lang w:val="sk-SK"/>
              </w:rPr>
            </w:pPr>
            <w:proofErr w:type="spellStart"/>
            <w:r w:rsidRPr="00E571CF">
              <w:rPr>
                <w:lang w:val="sk-SK"/>
              </w:rPr>
              <w:t>Sekáčik</w:t>
            </w:r>
            <w:proofErr w:type="spellEnd"/>
          </w:p>
        </w:tc>
        <w:tc>
          <w:tcPr>
            <w:tcW w:w="2266" w:type="dxa"/>
          </w:tcPr>
          <w:p w14:paraId="3F2BE865" w14:textId="2ABB5506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100 g</w:t>
            </w:r>
          </w:p>
        </w:tc>
        <w:tc>
          <w:tcPr>
            <w:tcW w:w="2266" w:type="dxa"/>
          </w:tcPr>
          <w:p w14:paraId="127F52EB" w14:textId="3A2F23DE" w:rsidR="00E571CF" w:rsidRPr="00E571CF" w:rsidRDefault="00E571CF" w:rsidP="00E571CF">
            <w:pPr>
              <w:rPr>
                <w:lang w:val="sk-SK"/>
              </w:rPr>
            </w:pPr>
            <w:r w:rsidRPr="00E571CF">
              <w:rPr>
                <w:lang w:val="sk-SK"/>
              </w:rPr>
              <w:t>10 s</w:t>
            </w:r>
          </w:p>
        </w:tc>
      </w:tr>
    </w:tbl>
    <w:p w14:paraId="698317FB" w14:textId="77777777" w:rsidR="00D9081A" w:rsidRPr="00E571CF" w:rsidRDefault="00D9081A" w:rsidP="00D9081A">
      <w:pPr>
        <w:spacing w:after="0"/>
        <w:rPr>
          <w:b/>
          <w:bCs/>
          <w:lang w:val="sk-SK"/>
        </w:rPr>
      </w:pPr>
    </w:p>
    <w:p w14:paraId="02634DAD" w14:textId="77777777" w:rsidR="00D9081A" w:rsidRPr="00E571CF" w:rsidRDefault="00D9081A" w:rsidP="00D9081A">
      <w:pPr>
        <w:spacing w:after="0"/>
        <w:rPr>
          <w:lang w:val="sk-SK"/>
        </w:rPr>
      </w:pPr>
    </w:p>
    <w:p w14:paraId="0520DC22" w14:textId="77777777" w:rsidR="00D9081A" w:rsidRPr="00E571CF" w:rsidRDefault="00D9081A" w:rsidP="00D9081A">
      <w:pPr>
        <w:spacing w:after="0"/>
        <w:rPr>
          <w:lang w:val="sk-SK"/>
        </w:rPr>
      </w:pPr>
      <w:r w:rsidRPr="00E571CF">
        <w:rPr>
          <w:b/>
          <w:lang w:val="sk-SK"/>
        </w:rPr>
        <w:t>Anomálie a opravy</w:t>
      </w:r>
      <w:r w:rsidRPr="00E571CF">
        <w:rPr>
          <w:lang w:val="sk-SK"/>
        </w:rPr>
        <w:t xml:space="preserve"> </w:t>
      </w:r>
    </w:p>
    <w:p w14:paraId="02DB67BC" w14:textId="42D3097E" w:rsidR="00D9081A" w:rsidRPr="00E571CF" w:rsidRDefault="00E571CF" w:rsidP="00D9081A">
      <w:pPr>
        <w:spacing w:after="0"/>
        <w:rPr>
          <w:lang w:val="sk-SK"/>
        </w:rPr>
      </w:pPr>
      <w:r w:rsidRPr="00E571CF">
        <w:rPr>
          <w:lang w:val="sk-SK"/>
        </w:rPr>
        <w:t>Ak je výrobok poškodený alebo sa vyskytnú iné problémy, odneste prístroj do autorizovaného servisu technickej podpory. Nepokúšajte sa prístroj sami rozoberať alebo opravovať, pretože to môže byť nebezpečné.</w:t>
      </w:r>
    </w:p>
    <w:p w14:paraId="36273FE9" w14:textId="77777777" w:rsidR="00D9081A" w:rsidRPr="00E571CF" w:rsidRDefault="00D9081A" w:rsidP="00D9081A">
      <w:pPr>
        <w:pStyle w:val="Nadpis2"/>
        <w:rPr>
          <w:b/>
          <w:bCs/>
          <w:lang w:val="sk-SK"/>
        </w:rPr>
      </w:pPr>
      <w:r w:rsidRPr="00E571CF">
        <w:rPr>
          <w:b/>
          <w:bCs/>
          <w:lang w:val="sk-SK"/>
        </w:rPr>
        <w:t xml:space="preserve">ZÁRUKA </w:t>
      </w:r>
    </w:p>
    <w:p w14:paraId="4D59A0A6" w14:textId="77777777" w:rsidR="00E571CF" w:rsidRPr="00E571CF" w:rsidRDefault="00D9081A" w:rsidP="00E571CF">
      <w:pPr>
        <w:rPr>
          <w:lang w:val="sk-SK"/>
        </w:rPr>
      </w:pPr>
      <w:r w:rsidRPr="00E571CF">
        <w:rPr>
          <w:noProof/>
          <w:lang w:val="sk-SK"/>
        </w:rPr>
        <w:drawing>
          <wp:anchor distT="0" distB="0" distL="114300" distR="114300" simplePos="0" relativeHeight="251661312" behindDoc="1" locked="0" layoutInCell="1" allowOverlap="1" wp14:anchorId="65D1DF1F" wp14:editId="3F69A57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476250" cy="723900"/>
            <wp:effectExtent l="0" t="0" r="0" b="0"/>
            <wp:wrapTight wrapText="bothSides">
              <wp:wrapPolygon edited="0">
                <wp:start x="0" y="0"/>
                <wp:lineTo x="0" y="21032"/>
                <wp:lineTo x="20736" y="21032"/>
                <wp:lineTo x="20736" y="0"/>
                <wp:lineTo x="0" y="0"/>
              </wp:wrapPolygon>
            </wp:wrapTight>
            <wp:docPr id="13846830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683099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/>
                    <a:stretch/>
                  </pic:blipFill>
                  <pic:spPr bwMode="auto"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571CF">
        <w:rPr>
          <w:lang w:val="sk-SK"/>
        </w:rPr>
        <w:t xml:space="preserve"> </w:t>
      </w:r>
      <w:r w:rsidR="00E571CF" w:rsidRPr="00E571CF">
        <w:rPr>
          <w:lang w:val="sk-SK"/>
        </w:rPr>
        <w:t>Tento výrobok je uznaný a chránený zákonnou zárukou v súlade s platnou legislatívou. Na presadzovanie vašich práv alebo záujmov musíte ísť na niektorú z našich oficiálnych služieb technickej pomoci. Najbližšie môžete nájsť na nasledujúcom webovom odkaze: http://www.2helpu.com/. Môžete tiež požiadať o súvisiace informácie, kontaktujte nás (viď posledná strana manuálu). Tento návod na použitie a jeho aktualizácie si môžete stiahnuť na adrese http://www.2helpu.com/.</w:t>
      </w:r>
    </w:p>
    <w:p w14:paraId="0274DA99" w14:textId="77777777" w:rsidR="00E571CF" w:rsidRPr="00E571CF" w:rsidRDefault="00E571CF" w:rsidP="00E571CF">
      <w:pPr>
        <w:rPr>
          <w:lang w:val="sk-SK"/>
        </w:rPr>
      </w:pPr>
      <w:r w:rsidRPr="00E571CF">
        <w:rPr>
          <w:lang w:val="sk-SK"/>
        </w:rPr>
        <w:t xml:space="preserve">Pre verzie výrobkov EÚ a / alebo v prípade, že je požadované vo vašej krajine: Ekológia a </w:t>
      </w:r>
      <w:proofErr w:type="spellStart"/>
      <w:r w:rsidRPr="00E571CF">
        <w:rPr>
          <w:lang w:val="sk-SK"/>
        </w:rPr>
        <w:t>recyklovateľnosť</w:t>
      </w:r>
      <w:proofErr w:type="spellEnd"/>
      <w:r w:rsidRPr="00E571CF">
        <w:rPr>
          <w:lang w:val="sk-SK"/>
        </w:rPr>
        <w:t xml:space="preserve"> výrobku • Materiály, z ktorých je obal tohto spotrebiča zložený, sú súčasťou systému zberu, klasifikácie a recyklácie. Ak ich chcete zlikvidovať, použite pre každý typ materiálu vhodné verejné recyklačné koše. Výrobok neobsahuje koncentrácie látok, ktoré by mohli byť považované za škodlivé pre životné prostredie.</w:t>
      </w:r>
    </w:p>
    <w:p w14:paraId="57F2CE56" w14:textId="77777777" w:rsidR="00E571CF" w:rsidRPr="00E571CF" w:rsidRDefault="00E571CF" w:rsidP="00E571CF">
      <w:pPr>
        <w:rPr>
          <w:lang w:val="sk-SK"/>
        </w:rPr>
      </w:pPr>
      <w:r w:rsidRPr="00E571CF">
        <w:rPr>
          <w:lang w:val="sk-SK"/>
        </w:rPr>
        <w:t>Tento symbol znamená, že v prípade, že chcete výrobok po skončení jeho životnosti zlikvidovať; Odneste ho autorizovanému zástupcovi pre likvidáciu odpadov z elektrických a elektronických zariadení (OEEZ).</w:t>
      </w:r>
    </w:p>
    <w:p w14:paraId="58A32074" w14:textId="18E2A046" w:rsidR="00D9081A" w:rsidRPr="00E571CF" w:rsidRDefault="00E571CF" w:rsidP="00E571CF">
      <w:pPr>
        <w:rPr>
          <w:lang w:val="sk-SK"/>
        </w:rPr>
      </w:pPr>
      <w:r w:rsidRPr="00E571CF">
        <w:rPr>
          <w:lang w:val="sk-SK"/>
        </w:rPr>
        <w:t xml:space="preserve">Tento spotrebič vyhovuje smernici 2014/35 / EÚ o nízkom napätí, smernica 2014/30 / EÚ o elektromagnetickej kompatibilite, smernica 2011/65 / EÚ o obmedzeniach používania niektorých nebezpečných látok v elektrických a elektronických zariadeniach a smernica 2009/125 O požiadavkách na </w:t>
      </w:r>
      <w:proofErr w:type="spellStart"/>
      <w:r w:rsidRPr="00E571CF">
        <w:rPr>
          <w:lang w:val="sk-SK"/>
        </w:rPr>
        <w:t>ekodizajn</w:t>
      </w:r>
      <w:proofErr w:type="spellEnd"/>
      <w:r w:rsidRPr="00E571CF">
        <w:rPr>
          <w:lang w:val="sk-SK"/>
        </w:rPr>
        <w:t xml:space="preserve"> energetických výrobkov</w:t>
      </w:r>
    </w:p>
    <w:p w14:paraId="488839C6" w14:textId="77777777" w:rsidR="00505382" w:rsidRPr="00E571CF" w:rsidRDefault="00505382" w:rsidP="00505382">
      <w:pPr>
        <w:spacing w:after="0"/>
        <w:rPr>
          <w:lang w:val="sk-SK"/>
        </w:rPr>
      </w:pPr>
    </w:p>
    <w:p w14:paraId="5BD798C0" w14:textId="77777777" w:rsidR="00505382" w:rsidRPr="00E571CF" w:rsidRDefault="00505382" w:rsidP="00505382">
      <w:pPr>
        <w:spacing w:after="0"/>
        <w:rPr>
          <w:lang w:val="sk-SK"/>
        </w:rPr>
      </w:pPr>
    </w:p>
    <w:sectPr w:rsidR="00505382" w:rsidRPr="00E57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62"/>
    <w:rsid w:val="001C4362"/>
    <w:rsid w:val="001C6F2F"/>
    <w:rsid w:val="00505382"/>
    <w:rsid w:val="005B5360"/>
    <w:rsid w:val="008906BE"/>
    <w:rsid w:val="008C18C6"/>
    <w:rsid w:val="00D9081A"/>
    <w:rsid w:val="00E571CF"/>
    <w:rsid w:val="00E66D8C"/>
    <w:rsid w:val="00E71EAF"/>
    <w:rsid w:val="00FB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902A"/>
  <w15:chartTrackingRefBased/>
  <w15:docId w15:val="{0C6240F4-0DF0-4B1D-9E3D-C13EF9AE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6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6F2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1C6F2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Mkatabulky">
    <w:name w:val="Table Grid"/>
    <w:basedOn w:val="Normlntabulka"/>
    <w:uiPriority w:val="39"/>
    <w:rsid w:val="00D90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1489</Words>
  <Characters>9248</Characters>
  <Application>Microsoft Office Word</Application>
  <DocSecurity>0</DocSecurity>
  <Lines>250</Lines>
  <Paragraphs>176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Pavlína</cp:lastModifiedBy>
  <cp:revision>3</cp:revision>
  <dcterms:created xsi:type="dcterms:W3CDTF">2024-06-27T05:30:00Z</dcterms:created>
  <dcterms:modified xsi:type="dcterms:W3CDTF">2024-06-27T05:31:00Z</dcterms:modified>
</cp:coreProperties>
</file>