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2A0A7" w14:textId="77777777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7C5CCD9E" w14:textId="77777777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05C7C359" w14:textId="77777777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5119EA24" w14:textId="27335ABB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cs-CZ" w:eastAsia="cs-CZ"/>
        </w:rPr>
      </w:pPr>
      <w:proofErr w:type="spellStart"/>
      <w:r w:rsidRPr="00C665F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cs-CZ" w:eastAsia="cs-CZ"/>
        </w:rPr>
        <w:t>Girmi</w:t>
      </w:r>
      <w:proofErr w:type="spellEnd"/>
    </w:p>
    <w:p w14:paraId="782C9225" w14:textId="36C316BF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cs-CZ" w:eastAsia="cs-CZ"/>
        </w:rPr>
        <w:t>Mikrovlnná trouba</w:t>
      </w:r>
    </w:p>
    <w:p w14:paraId="754C6251" w14:textId="321BD8D9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cs-CZ" w:eastAsia="cs-CZ"/>
        </w:rPr>
        <w:t>FM 2100,01,02,05</w:t>
      </w:r>
    </w:p>
    <w:p w14:paraId="0B16A96F" w14:textId="77777777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45886F0B" w14:textId="77777777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5E5B95FC" w14:textId="1710B8AD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TŘÍDY OCHRANY</w:t>
      </w:r>
    </w:p>
    <w:p w14:paraId="61254610" w14:textId="60B471C5" w:rsidR="00C665F0" w:rsidRPr="00C665F0" w:rsidRDefault="002A7409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59264" behindDoc="0" locked="0" layoutInCell="1" allowOverlap="1" wp14:anchorId="040CB1B3" wp14:editId="5EBC63D1">
            <wp:simplePos x="0" y="0"/>
            <wp:positionH relativeFrom="column">
              <wp:posOffset>4499610</wp:posOffset>
            </wp:positionH>
            <wp:positionV relativeFrom="paragraph">
              <wp:posOffset>5715</wp:posOffset>
            </wp:positionV>
            <wp:extent cx="476885" cy="419100"/>
            <wp:effectExtent l="0" t="0" r="0" b="0"/>
            <wp:wrapSquare wrapText="bothSides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60288" behindDoc="0" locked="0" layoutInCell="1" allowOverlap="1" wp14:anchorId="7609E376" wp14:editId="72006CB1">
            <wp:simplePos x="0" y="0"/>
            <wp:positionH relativeFrom="column">
              <wp:posOffset>5182235</wp:posOffset>
            </wp:positionH>
            <wp:positionV relativeFrom="paragraph">
              <wp:posOffset>2540</wp:posOffset>
            </wp:positionV>
            <wp:extent cx="511810" cy="457835"/>
            <wp:effectExtent l="0" t="0" r="2540" b="0"/>
            <wp:wrapSquare wrapText="bothSides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4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DB225" w14:textId="74A93B64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26500196" w14:textId="1C59DF7A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RIZIKO ÚRAZU ELEKTRICKÝM PROUDEM</w:t>
      </w:r>
    </w:p>
    <w:p w14:paraId="6659A3C4" w14:textId="5D06420D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NEVYSTAVUJTE DEŠTI NEBO VLHKOSTI</w:t>
      </w:r>
    </w:p>
    <w:p w14:paraId="17EC92F6" w14:textId="5B122F3E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69CEAB66" w14:textId="6D2025B6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7A93521E" w14:textId="723F5D9E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63360" behindDoc="0" locked="0" layoutInCell="1" allowOverlap="1" wp14:anchorId="03F764B2" wp14:editId="73A6F617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76225" cy="241935"/>
            <wp:effectExtent l="0" t="0" r="9525" b="5715"/>
            <wp:wrapSquare wrapText="bothSides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Tento symbol varuje uživatele, že neizolované nebezpečné napětí uvnitř systému může způsobit úraz elektrickým proudem. Neotevřete případ.</w:t>
      </w:r>
    </w:p>
    <w:p w14:paraId="35D4DAB7" w14:textId="06C215DB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69183EA1" w14:textId="5ECD1579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61312" behindDoc="0" locked="0" layoutInCell="1" allowOverlap="1" wp14:anchorId="6F6FC040" wp14:editId="655E1FA7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94640" cy="422910"/>
            <wp:effectExtent l="0" t="0" r="0" b="0"/>
            <wp:wrapSquare wrapText="bothSides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Symbol spotřebiče třídy I. To znamená, že přístroj musí mít podvozek připojený k elektrické zemi/zemi zemním vodičem.</w:t>
      </w:r>
    </w:p>
    <w:p w14:paraId="62278D96" w14:textId="15BB61E8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226FB14D" w14:textId="5077C620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31F1897A" w14:textId="37D32201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65408" behindDoc="0" locked="0" layoutInCell="1" allowOverlap="1" wp14:anchorId="1E8FF062" wp14:editId="62DF9E92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371475" cy="332105"/>
            <wp:effectExtent l="0" t="0" r="9525" b="0"/>
            <wp:wrapSquare wrapText="bothSides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U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pozornění: Tento symbol připomíná uživateli, aby si pečlivě přečetl důležité pokyny pro provoz a údržbu v této příručce pro majitele.</w:t>
      </w:r>
    </w:p>
    <w:p w14:paraId="1A33D122" w14:textId="6C499966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3BF8F24F" w14:textId="77777777" w:rsidR="002A7409" w:rsidRDefault="002A7409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50EAC796" w14:textId="057D88E2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BEZPEČNOSTNÍ POKYNY</w:t>
      </w:r>
    </w:p>
    <w:p w14:paraId="59F7B536" w14:textId="76EC3F5F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Následují důležité poznámky k instalaci, používání a údržbě; uložit tuto návod k použití pro budoucí použití; používat zařízení pouze podle této příručky; jakékoli jiné použití je považováno za nevhodné a nebezpečné; výrobce proto nemůže nést odpovědnost v případě škod způsobených nesprávným, nesprávným nebo nepřiměřeným použitím.</w:t>
      </w:r>
    </w:p>
    <w:p w14:paraId="1B9E2FB0" w14:textId="2CE2658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Před použitím se ujistěte, že je zařízení nepoškozené; 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i v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případě pochybností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se jej nepokoušejte používat a obraťte se na autorizované servisní středisko; nenechávejte obalové materiály (tj. plastové sáčky, polystyrenovou pěnu, hřebíky, sponky atd.) v dosahu dětí, protože jsou potenciálními zdroji nebezpečí; vždy mějte na paměti, že musí být shromažďovány odděleně.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Ujistěte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se, že informace uvedené na technickém štítku jsou slučitelné s informacemi o elektrické síti; instalace musí být provedena podle pokynů výrobce s ohledem na maximální výkon spotřebiče, jak je uvedeno na štítku; nesprávná instalace může způsobit škody na lidech, zvířatech nebo věcech, za které výrobce nemůže být považován za odpovědného.</w:t>
      </w:r>
    </w:p>
    <w:p w14:paraId="1E983B78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Je-li nutné používat adaptéry, více zásuvek nebo elektrických rozšíření, používejte pouze ty, které splňují současné bezpečnostní normy; v žádném případě nepřekračujte limity spotřeby energie uvedené na elektrickém adaptéru a / nebo rozšířeních, jakož i maximální výkon zobrazený na více adaptérech.</w:t>
      </w:r>
    </w:p>
    <w:p w14:paraId="512E3DD7" w14:textId="4A3E98C4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Nenechávejte přístroj zapojený; lépe vysušte zástrčku ze zásuvky, když zařízení nepoužíváte. Pokud ji necháte bez dozoru, vždy ji odpojte od napájení.</w:t>
      </w:r>
    </w:p>
    <w:p w14:paraId="76073360" w14:textId="095E6839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Čištění by mělo být provedeno po odpojení přístroje.</w:t>
      </w:r>
    </w:p>
    <w:p w14:paraId="0D4AD4A7" w14:textId="25EE79B2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Pokud je přístroj mimo provoz a nechcete ho opravovat, musí být nefunkční řezáním napájecího kabelu.</w:t>
      </w:r>
    </w:p>
    <w:p w14:paraId="0ACCB801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Nedovolte, aby se napájecí kabel přiblížil ostrým předmětům nebo se dostal do kontaktu s horkými povrchy; nevytahujte ji, abyste odpojili zástrčku.</w:t>
      </w:r>
    </w:p>
    <w:p w14:paraId="6ABBADB7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Nepoužívejte přístroj v případě poškození napájecího kabelu, zástrčky nebo v případě zkratu; chcete-ě produkt opravit pouze v autorizovaném servisním středisku.</w:t>
      </w:r>
    </w:p>
    <w:p w14:paraId="3D043DE4" w14:textId="7D680B2B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Přístroj neovl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ádejte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mokrýma rukama nebo bosýma nohama ani se ho nedotýkejte. Nevystavujte přístroj škodlivým povětrnostním podmínkám, jako je déšť, vlhkost, mráz atd. Vždy ji skladujte na suchém místě.</w:t>
      </w:r>
    </w:p>
    <w:p w14:paraId="66C729B2" w14:textId="004A4340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Tento přístroj mohou používat děti od 8 let a osoby se sníženými fyzickými, smyslovými nebo duševními schopnostmi nebo s nedostatkem zkušeností a znalostí, pokud obdržely dohled nebo pokyny týkající se bezpečného používání spotřebiče a pochopení s tím spojených nebezpečí; děti si nesmí hrát s přístrojem; čištění a údržbu uživatele nesmí být provád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ěn 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dětmi bez dozoru.</w:t>
      </w:r>
    </w:p>
    <w:p w14:paraId="019771A7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Děti si s přístrojem nesmí hrát.</w:t>
      </w:r>
    </w:p>
    <w:p w14:paraId="29EFBAE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Přístroj a jeho přívodní šňůru uchovávejte mimo dosah dětí mladších 8 let.</w:t>
      </w:r>
    </w:p>
    <w:p w14:paraId="6CE31D31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   Pokud je napájecí kabel poškozen nebo v případě poruchy a / nebo poruchy nemanipuluje s přístrojem. Reparace musí být provedena výrobcem nebo servisním střediskem autorizovaným výrobcem, aby se zabránilo riziku. Nedodržení výše uvedeného může ohrozit bezpečnost přístroje a zrušit záruku.</w:t>
      </w:r>
    </w:p>
    <w:p w14:paraId="5FE3D93F" w14:textId="4C0EADBA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UPOZORNĚNÍ: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Tento přístroj obsahuje funkci vytápění. Povrchy, jiné než funkční povrchy, mohou vyvinout vysoké teploty. Vzhledem k tomu, že teploty jsou vnímány odlišně různými lidmi, mělo by být toto zařízení používáno s OPATRNOSTÍ. </w:t>
      </w:r>
    </w:p>
    <w:p w14:paraId="43123275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Tento spotřebič je určen k použití v domácnostech a podobných aplikacích, jako jsou: kuchyňské kouty pro zaměstnance v obchodech, kancelářích a jiných pracovních prostředích; klienty v hotelech, motelech a jiných obytných prostředích; zemědělské domy, nocleh se snídaní.</w:t>
      </w:r>
    </w:p>
    <w:p w14:paraId="2C2693EA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lastRenderedPageBreak/>
        <w:t>-  Přístroj není určen k ovládání pomocí externího časovače nebo samostatného dálkového ovládání.</w:t>
      </w:r>
    </w:p>
    <w:p w14:paraId="5F053094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Před každým použitím rozbalte napájecí kabel.</w:t>
      </w:r>
    </w:p>
    <w:p w14:paraId="65257CEC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Používejte pouze originální náhradní díly a příslušenství.</w:t>
      </w:r>
    </w:p>
    <w:p w14:paraId="6A365DCC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Nevytvářit výrobek silnými dopady, může dojít k vážným škodám.</w:t>
      </w:r>
    </w:p>
    <w:p w14:paraId="42B942C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Nepoužívejte v blízkosti hořlavých materiálů nebo pod jejich vlivem (jako jsou záclony), teplo, studené skvrny a pára.</w:t>
      </w:r>
    </w:p>
    <w:p w14:paraId="5844E806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0D50A6B0" w14:textId="77777777" w:rsidR="002A7409" w:rsidRDefault="002A7409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66860C70" w14:textId="5874A0FB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OBECNÉ INFORMACE</w:t>
      </w:r>
    </w:p>
    <w:p w14:paraId="3F9811DC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Zadní povrch sušárny se připoutá ke stěně</w:t>
      </w:r>
    </w:p>
    <w:p w14:paraId="47F1F159" w14:textId="6A2B8FDC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Nepoužívejte troubu, pokud je prázdná nebo bez skla; může dojít k jeho poškození. Při vaření mikrovlnné trouby používejte pouze kompatibilní nádoby a potraviny.</w:t>
      </w:r>
    </w:p>
    <w:p w14:paraId="27C4C7AA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Nepoužívejte troubu, pokud dojde k poškození dvířek nebo jejich těsnění.</w:t>
      </w:r>
    </w:p>
    <w:p w14:paraId="432C808D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Pokud z trouby vychází kouř nebo nějaký zápach hoření, okamžitě zastavte jakoukoli operaci, odpojte troubu a nechte dvířka zavřená, aby se zadusily plameny.</w:t>
      </w:r>
    </w:p>
    <w:p w14:paraId="1D4C791E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Buďte opatrní při manipulaci s čerstvě vařeným jídlem, protože mohou být velmi horké. Po uvaření dětské výživy ji promíchejte, aby se teplota shodla.</w:t>
      </w:r>
    </w:p>
    <w:p w14:paraId="19CF29D9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Nejezte potraviny vytápěné nebo vařené v mikrovlnné troubě nejméně 3 minuty po ukončení provozu.</w:t>
      </w:r>
    </w:p>
    <w:p w14:paraId="3B853B48" w14:textId="011EF609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Aby nedošlo k žádnému nebezpečí v důsledku vystavení mikrovlnným troubám, </w:t>
      </w:r>
      <w:r w:rsidR="002E34F7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nemanipulujte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s troubou a/ani neodstraňujte žádnou její část. Přístroj může opravit pouze kvalifikovaný personál.</w:t>
      </w:r>
    </w:p>
    <w:p w14:paraId="013FFDA5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Nikdy nenechávejte přístroj v chodu bez dozoru.</w:t>
      </w:r>
    </w:p>
    <w:p w14:paraId="0EF2572B" w14:textId="4409B641" w:rsidR="00C665F0" w:rsidRPr="00C665F0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ponořujte</w:t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troubu do vody nebo jiných kapalin, abyste zabránili stříkajícím kapalinám.</w:t>
      </w:r>
    </w:p>
    <w:p w14:paraId="0206D741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Bezpečnostní zařízení zastaví vyzařování vln při otevření dveří. Každopádně je lepší přestat vařit před otevřením. Bezpečnostní zařízení neumožňuje zapalování, když jsou dveře otevřené.</w:t>
      </w:r>
    </w:p>
    <w:p w14:paraId="2BC9AB30" w14:textId="77777777" w:rsidR="002E34F7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1C9101BC" w14:textId="77777777" w:rsidR="002A7409" w:rsidRDefault="002A7409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5B7C944B" w14:textId="6A1757D2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INSTALACE</w:t>
      </w:r>
    </w:p>
    <w:p w14:paraId="5551E1DE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Odstraňte všechny obalové materiály z prostoru pro vaření.</w:t>
      </w:r>
    </w:p>
    <w:p w14:paraId="4152E7ED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Trouba je velmi těžká, položte ji na pevný a stabilní povrch.</w:t>
      </w:r>
    </w:p>
    <w:p w14:paraId="2498469E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Když je trouba v používání, ponechte dostatek místa na obou stranách.</w:t>
      </w:r>
    </w:p>
    <w:p w14:paraId="00D9D4D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Nepoužívejte troubu jako podpěru na police pro předměty nebo jako místo pro uložení potravin, hrnců, nádob </w:t>
      </w:r>
      <w:proofErr w:type="gramStart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atd. .</w:t>
      </w:r>
      <w:proofErr w:type="gramEnd"/>
    </w:p>
    <w:p w14:paraId="3FC82EB3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Umístěte troubu do vzdálenosti od rádií nebo televizoru, protože mikrovlnné trouby mohou rušit elektronická zařízení.</w:t>
      </w:r>
    </w:p>
    <w:p w14:paraId="7DB47200" w14:textId="2DE6A9E6" w:rsidR="00C665F0" w:rsidRPr="00C665F0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66432" behindDoc="0" locked="1" layoutInCell="1" allowOverlap="1" wp14:anchorId="4EDD480E" wp14:editId="192C7AFB">
            <wp:simplePos x="0" y="0"/>
            <wp:positionH relativeFrom="column">
              <wp:posOffset>5220335</wp:posOffset>
            </wp:positionH>
            <wp:positionV relativeFrom="paragraph">
              <wp:posOffset>789940</wp:posOffset>
            </wp:positionV>
            <wp:extent cx="601980" cy="855980"/>
            <wp:effectExtent l="0" t="0" r="7620" b="1270"/>
            <wp:wrapSquare wrapText="bothSides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POZOR: neodstraňujte ochrannou vrstvu (viz obrázek vedle obrázku) umístěnou na výstupním otvoru mikrovlnných </w:t>
      </w:r>
    </w:p>
    <w:p w14:paraId="2EB1138D" w14:textId="77777777" w:rsidR="002E34F7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48F2D8B7" w14:textId="77777777" w:rsidR="002A7409" w:rsidRDefault="002A7409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0E8661AA" w14:textId="01FC591A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 xml:space="preserve">NEVHODNÉ </w:t>
      </w:r>
      <w:r w:rsidR="002E34F7" w:rsidRPr="002E34F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MATERIÁLY</w:t>
      </w:r>
    </w:p>
    <w:p w14:paraId="545D6D61" w14:textId="0C4544E5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Předměty vyrobené z následujících materiálů nelze umístit do trouby, pokud se použív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á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jako mikrovlnná trouba. Ve skutečnosti mohou být mikrovlnné trouby odmítnuty některými povrchy, což způsobuje nebezpečné přehřátí trouby.</w:t>
      </w:r>
    </w:p>
    <w:p w14:paraId="1F3A0C0A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Kovy</w:t>
      </w:r>
    </w:p>
    <w:p w14:paraId="10ECA165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Křišťálové sklo a sklo obsahující olovo</w:t>
      </w:r>
    </w:p>
    <w:p w14:paraId="60F85749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Hliníkové nádoby a/nebo vrstvy</w:t>
      </w:r>
    </w:p>
    <w:p w14:paraId="3239832E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Plast obsahující melanin</w:t>
      </w:r>
    </w:p>
    <w:p w14:paraId="636A589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Porcelán a keramika obsahující kovy nebo s kovovou povrchovou úpravou (např. zlato, stříbro atd.).</w:t>
      </w:r>
    </w:p>
    <w:p w14:paraId="01D6AE99" w14:textId="178AA8B9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Objekty s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ost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rou hranou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.</w:t>
      </w:r>
    </w:p>
    <w:p w14:paraId="762A3825" w14:textId="77777777" w:rsidR="002E34F7" w:rsidRPr="00C665F0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23F4C71A" w14:textId="0A2F182A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POZOR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: Některé plastové nádoby vhodné pro mikrovlnné vaření nelze použít s funkcí "gril" nebo "kombinovan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ě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", protože mohou být deformovány nebo dokonce zkapalněn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y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.</w:t>
      </w:r>
    </w:p>
    <w:p w14:paraId="0086E7AD" w14:textId="4BBEBD40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Nikdy nepoužívejte plastové nádoby pro tradiční vaření v troubě. </w:t>
      </w:r>
    </w:p>
    <w:p w14:paraId="0C49E401" w14:textId="6F6F30B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POZOR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: Kovové nebo hliníkové materiály, které jsou zakázány při mikrovlnném vaření, lze použít pouze s "Grilem". Dávejte pozor, abyste je nepoužívali pro mikrovlnnou troubu nebo kombinované vaření.</w:t>
      </w:r>
    </w:p>
    <w:p w14:paraId="09BCC140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POKYNY PRO MIKROVLNNÉ VAŘENÍ</w:t>
      </w:r>
    </w:p>
    <w:p w14:paraId="294E6149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Následující potraviny nesmí být zavedeny do trouby provozující mikrovlnné vaření.</w:t>
      </w:r>
    </w:p>
    <w:p w14:paraId="3EF6E75D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Vejce, mohou prasknout.</w:t>
      </w:r>
    </w:p>
    <w:p w14:paraId="2116BD51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Alkohol</w:t>
      </w:r>
    </w:p>
    <w:p w14:paraId="0069A0CD" w14:textId="57E28569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Ovoce nebo potraviny s přírodní skořápkou (tj. jablka, brambory, kaštany, klobásy atd.): Pokud je potřebujete vařit, propíchnete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jídlo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na několika místech před zahájením procesu vaření.</w:t>
      </w:r>
    </w:p>
    <w:p w14:paraId="6F4A79D0" w14:textId="2CB87D2E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Uzavřené nádoby: nevařte vodu, kapaliny nebo potraviny v uzavřených nádobách nebo lahvích.</w:t>
      </w:r>
    </w:p>
    <w:p w14:paraId="17301A40" w14:textId="383B596D" w:rsidR="00C665F0" w:rsidRPr="00C665F0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lastRenderedPageBreak/>
        <w:drawing>
          <wp:anchor distT="0" distB="0" distL="114300" distR="114300" simplePos="0" relativeHeight="251667456" behindDoc="0" locked="0" layoutInCell="1" allowOverlap="1" wp14:anchorId="40116FBE" wp14:editId="27D8EF14">
            <wp:simplePos x="0" y="0"/>
            <wp:positionH relativeFrom="margin">
              <wp:posOffset>3722370</wp:posOffset>
            </wp:positionH>
            <wp:positionV relativeFrom="paragraph">
              <wp:posOffset>-61595</wp:posOffset>
            </wp:positionV>
            <wp:extent cx="2208530" cy="1985010"/>
            <wp:effectExtent l="0" t="0" r="1270" b="0"/>
            <wp:wrapThrough wrapText="bothSides">
              <wp:wrapPolygon edited="0">
                <wp:start x="0" y="0"/>
                <wp:lineTo x="0" y="21351"/>
                <wp:lineTo x="21426" y="21351"/>
                <wp:lineTo x="21426" y="0"/>
                <wp:lineTo x="0" y="0"/>
              </wp:wrapPolygon>
            </wp:wrapThrough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2B6BCA84" w14:textId="0E6F0A4E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POPIS FM21</w:t>
      </w:r>
      <w:r w:rsidR="002E34F7" w:rsidRPr="002E34F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xx</w:t>
      </w:r>
    </w:p>
    <w:p w14:paraId="781F6DDB" w14:textId="108E5C74" w:rsidR="002E34F7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1) Systém zámku dveří </w:t>
      </w:r>
    </w:p>
    <w:p w14:paraId="6144E572" w14:textId="609A6972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2) Dveře</w:t>
      </w:r>
    </w:p>
    <w:p w14:paraId="1DFD97F8" w14:textId="6E9D7D67" w:rsidR="002E34F7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3) Otvory pro proudění vzduchu </w:t>
      </w:r>
    </w:p>
    <w:p w14:paraId="2B2328CC" w14:textId="378077E5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4) 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K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roužek</w:t>
      </w:r>
    </w:p>
    <w:p w14:paraId="72851A9A" w14:textId="77777777" w:rsidR="002E34F7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5) Nosná skleněná deska </w:t>
      </w:r>
    </w:p>
    <w:p w14:paraId="62D41FD9" w14:textId="18776A72" w:rsidR="002E34F7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6) Ovládací panel </w:t>
      </w:r>
    </w:p>
    <w:p w14:paraId="7EE0E08A" w14:textId="0A6964F1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7)  mřížka</w:t>
      </w:r>
    </w:p>
    <w:p w14:paraId="509D23A6" w14:textId="77777777" w:rsidR="002E34F7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14130473" w14:textId="08521931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Časovač</w:t>
      </w:r>
    </w:p>
    <w:p w14:paraId="389E5C10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Ovládací knoflík časovače umožňuje nastavit čas (0-30 minut)</w:t>
      </w:r>
    </w:p>
    <w:p w14:paraId="7C60ECB2" w14:textId="77777777" w:rsidR="002E34F7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2B989964" w14:textId="4D14801A" w:rsidR="002E34F7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2E3E92B4" w14:textId="2824ECAE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Režim vaření</w:t>
      </w:r>
    </w:p>
    <w:p w14:paraId="318EC268" w14:textId="26833552" w:rsidR="00C665F0" w:rsidRPr="00C665F0" w:rsidRDefault="002A7409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68480" behindDoc="0" locked="0" layoutInCell="1" allowOverlap="1" wp14:anchorId="77F8A496" wp14:editId="014477E1">
            <wp:simplePos x="0" y="0"/>
            <wp:positionH relativeFrom="column">
              <wp:posOffset>4964430</wp:posOffset>
            </wp:positionH>
            <wp:positionV relativeFrom="paragraph">
              <wp:posOffset>165735</wp:posOffset>
            </wp:positionV>
            <wp:extent cx="1094740" cy="990600"/>
            <wp:effectExtent l="0" t="0" r="0" b="0"/>
            <wp:wrapSquare wrapText="bothSides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Umožňuje vybrat výkon z minimální hodnoty až do maximální (700 W). Pro rozmrazování vyberte režim "Rozmrazit"; jiné 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hodnoty</w:t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jsou vhodné k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ohř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evu </w:t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nebo vaření. Další informace o možnostech grilu, COMB1, COMB2 a COMB3 (kombinace vaření mezi mikrovlnnou troubou a grilem) naleznete v příslušných částech této příručky.</w:t>
      </w:r>
    </w:p>
    <w:p w14:paraId="4CC4E067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37E1BA57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NĚKOLIK RAD</w:t>
      </w:r>
    </w:p>
    <w:p w14:paraId="69B67D29" w14:textId="2EB015CA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POZOR: do trouby by měly být umístěny pouze potraviny, nic jiného nevkládejte.</w:t>
      </w:r>
    </w:p>
    <w:p w14:paraId="18EC7AC5" w14:textId="1EFAA0EA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ROZMRAZ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ENÍ: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Používejte nádobí nebo nádoby na otočné skleněné desce, abyste shromáždili tekutiny ztracené z potravin během procesu. Doba rozmrazování se mění v závislosti na množství a typu jídla. Často kontrolovat, aby nedošlo k překročení správné doby rozmrazování.</w:t>
      </w:r>
    </w:p>
    <w:p w14:paraId="432E881F" w14:textId="37119F93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Když se rozhodnete zmrazit potraviny, vždy zvažte odmrazování: například je lepší zmrazit plátky masa odděleně, protože budou rozmrazovat rychleji a homogenní.</w:t>
      </w:r>
    </w:p>
    <w:p w14:paraId="6B28DBB6" w14:textId="5A8377D3" w:rsidR="00C665F0" w:rsidRPr="00C665F0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Mikrovlnný ohřev:</w:t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Pro přesnější časy, než začnete vařit nebo zahřívat, vždy rozmrazte potraviny. Vaření závisí na typu a množství jídla nad rámec zvoleného výkonu. Vyberte správnou funkci podle těchto prvků.</w:t>
      </w:r>
    </w:p>
    <w:p w14:paraId="1981B5C7" w14:textId="0098C7A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GRILOVÁNÍ Pro přesnější časy, než začnete vařit nebo zahřívat, vždy rozmrazte potraviny. Tato trouba je vybavena funkcí vaření a ohřevu "Gril" (teplo je zajištěno odporem, který je umístěn na horní stěně varné komory). Vzhledem k tomu, že teplo pochází pouze z jednoho směru, doporučuje se míchání nebo míchání jídla během ohřevu a/ nebo vaření. Vaření závisí na typu a množství jídla nad rámec zvoleného výkonu. Vyberte správnou funkci vaření podle těchto prvků.</w:t>
      </w:r>
    </w:p>
    <w:p w14:paraId="2027530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1FAA3008" w14:textId="187187C9" w:rsidR="00C665F0" w:rsidRPr="00C665F0" w:rsidRDefault="004F13BB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4F13B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Funkce</w:t>
      </w:r>
    </w:p>
    <w:p w14:paraId="5F01649E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Model trouby FM21 obsahuje: mikrovlnnou troubu, gril a kombinované vaření.</w:t>
      </w:r>
    </w:p>
    <w:p w14:paraId="537DE6B3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Zvolte požadovanou funkci otočením ovládacího knoflíku – režim vaření.</w:t>
      </w:r>
    </w:p>
    <w:p w14:paraId="2008510C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Nastavte čas otočením ovládacího knoflíku – Časovač.</w:t>
      </w:r>
    </w:p>
    <w:p w14:paraId="7A1A0209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Před připojením zástrčky zasunutím otočného kroužku (4) do zásuvky nalepte skleněnou desku (5) přes kroužek. Před zapnutím trouby vždy nainstalujte toto příslušenství.</w:t>
      </w:r>
    </w:p>
    <w:p w14:paraId="52CD1AD0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Připojte zástrčku a mikrovlnná trouba je připravena k použití.</w:t>
      </w:r>
    </w:p>
    <w:p w14:paraId="218A8E08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Umístěte potraviny k rozmrazování nebo vaření a nastavte mikrovlnný výkon a dobu vaření pomocí knoflíků na ovládacím panelu Jakmile jsou dvířka zavřená, začne se vařit a rozsvítí se světlo (vnitřní světelný zdroj této trouby je LED světlo ≤60 lumen).</w:t>
      </w:r>
    </w:p>
    <w:p w14:paraId="5B779508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Počkejte na konec procesu a nechat dveře zavřené. Pokud otevřete dveře, bezpečnostní zařízení zablokuje mikrovlnné trouby. Pokud chcete pokračovat </w:t>
      </w:r>
      <w:proofErr w:type="gramStart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v</w:t>
      </w:r>
      <w:proofErr w:type="gramEnd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vaření, zavřete nejprve dveře.</w:t>
      </w:r>
    </w:p>
    <w:p w14:paraId="159D42BA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4D15A5D9" w14:textId="45465208" w:rsidR="00C665F0" w:rsidRPr="00C665F0" w:rsidRDefault="004F13BB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4F13B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Programy</w:t>
      </w:r>
    </w:p>
    <w:p w14:paraId="52884C39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A) Rozmrazování</w:t>
      </w:r>
    </w:p>
    <w:p w14:paraId="51E1111B" w14:textId="6026D3AD" w:rsidR="00C665F0" w:rsidRPr="00C665F0" w:rsidRDefault="004F13BB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69504" behindDoc="0" locked="0" layoutInCell="1" allowOverlap="1" wp14:anchorId="18CF0329" wp14:editId="2594940C">
            <wp:simplePos x="0" y="0"/>
            <wp:positionH relativeFrom="column">
              <wp:posOffset>4485005</wp:posOffset>
            </wp:positionH>
            <wp:positionV relativeFrom="paragraph">
              <wp:posOffset>22225</wp:posOffset>
            </wp:positionV>
            <wp:extent cx="1094740" cy="990600"/>
            <wp:effectExtent l="0" t="0" r="0" b="0"/>
            <wp:wrapSquare wrapText="bothSides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Otočením knoflíku zvolte "</w:t>
      </w:r>
      <w:proofErr w:type="spellStart"/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M.Low</w:t>
      </w:r>
      <w:proofErr w:type="spellEnd"/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"; trouba poskytuje mikrovlnný výkon vhodný pro rozmrazování. Nastavte dobu vaření (až 30 minut, jak je uvedeno na knoflíku)</w:t>
      </w:r>
    </w:p>
    <w:p w14:paraId="425A0FF3" w14:textId="5143B750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Buďte opatrní při rozmrazování, často </w:t>
      </w:r>
      <w:r w:rsidR="008F4294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kontrole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stav jídla.</w:t>
      </w:r>
    </w:p>
    <w:p w14:paraId="1422C0A3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B) Režim vytápění a vaření</w:t>
      </w:r>
    </w:p>
    <w:p w14:paraId="1444DB26" w14:textId="6EADC723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Vyberte si z</w:t>
      </w:r>
      <w:r w:rsidR="004F13B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následujícího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:</w:t>
      </w:r>
    </w:p>
    <w:p w14:paraId="3098018B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  VYSOKÁ: 100%, 700W (rychlé vaření)</w:t>
      </w:r>
    </w:p>
    <w:p w14:paraId="528008F0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  M. VYSOKÁ: 85%, 595W</w:t>
      </w:r>
    </w:p>
    <w:p w14:paraId="14E3B80E" w14:textId="78A1AFA0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  MED: 66%, 462W (Pomalé vaření)</w:t>
      </w:r>
    </w:p>
    <w:p w14:paraId="7F18B4E4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  M. NÍZKÁ: 40%, 280W</w:t>
      </w:r>
    </w:p>
    <w:p w14:paraId="71E09DCA" w14:textId="19140C08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  NÍZKÁ: 17%, 119W (</w:t>
      </w:r>
      <w:r w:rsidR="004F13B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ohřev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)</w:t>
      </w:r>
    </w:p>
    <w:p w14:paraId="51123E1A" w14:textId="289AF58A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Nastavte dobu vaření otočením knoflíku na maximálně 30 minut. Často kontrolovat stav jídla při vaření.</w:t>
      </w:r>
    </w:p>
    <w:p w14:paraId="43E53EB1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C) Režim grilu</w:t>
      </w:r>
    </w:p>
    <w:p w14:paraId="1F4171D0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Funkce grilu aktivuje odpor umístěný v horní části prostoru pro vaření po dobu nastavenou podle potřeby (až 30 minut). Vzhledem k tomu, že teplo pochází pouze z jednoho směru, doporučuje se jídlo otočit alespoň jednou během doby vaření. Gril má výkon 800 W.</w:t>
      </w:r>
    </w:p>
    <w:p w14:paraId="2CB80C2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 Nastavte mřížku otočením ovládacího knoflíku do režimu "Gril".</w:t>
      </w:r>
    </w:p>
    <w:p w14:paraId="2BB835D3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 Nastavte knoflík pro ovládání času pomocí časovače (max. 30 minut).</w:t>
      </w:r>
    </w:p>
    <w:p w14:paraId="54F5B5D2" w14:textId="7267B8EE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D) Režim </w:t>
      </w:r>
      <w:r w:rsidR="008F4294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K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ombi</w:t>
      </w:r>
    </w:p>
    <w:p w14:paraId="714D0EC8" w14:textId="4932EE7F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lastRenderedPageBreak/>
        <w:t xml:space="preserve">  POZOR: Pro tento režim vaření </w:t>
      </w:r>
      <w:r w:rsidR="008F4294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používejte skleněné</w:t>
      </w:r>
      <w:r w:rsidR="008F4294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materiály</w:t>
      </w:r>
    </w:p>
    <w:p w14:paraId="343CF229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Tato funkce umožňuje kombinovat mikrovlnné vaření a gril dohromady.</w:t>
      </w:r>
    </w:p>
    <w:p w14:paraId="2122F121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C1: 30% mikrovlnná trouba + 870% gril Stejně jako u běžných pecí se vaření provádí hlavně zahříváním horního odporu.</w:t>
      </w:r>
    </w:p>
    <w:p w14:paraId="5489377C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C2: 49% mikrovlnná trouba + 51% gril Polovina grilu a polovina mikrovlnné trouby.</w:t>
      </w:r>
    </w:p>
    <w:p w14:paraId="2F22683D" w14:textId="56FC76B0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-    C3: 67% mikrovlnná trouba + 33% gril Vaření se provádí hlavně z mikrovlnné </w:t>
      </w:r>
      <w:r w:rsidR="008F4294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trouby.</w:t>
      </w:r>
    </w:p>
    <w:p w14:paraId="5605BDFB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Vyberte čas otočením ovládacího knoflíku – časovače.</w:t>
      </w:r>
    </w:p>
    <w:p w14:paraId="35562D83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461CC093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ČIŠTĚNÍ</w:t>
      </w:r>
    </w:p>
    <w:p w14:paraId="581493E7" w14:textId="665E51FB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Před zahájením čištění odpojte přístroj od přístroje a nechte úplně vychladnout každou část trouby.</w:t>
      </w:r>
    </w:p>
    <w:p w14:paraId="287AF038" w14:textId="6C34FCD9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Troubu </w:t>
      </w:r>
      <w:r w:rsidR="008F4294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neumístěte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do vody, nestříkejte vodu ani jiné kapaliny. K čištění vnějšího povrchu nebo prostoru pro vaření nepoužívejte mokrou houbu. Dávejte pozor, abyste nerozlili vodu do větracích otvorů nebo do varné komory.</w:t>
      </w:r>
    </w:p>
    <w:p w14:paraId="0F5E4C05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Vyčistěte přihrádku na vaření a vnější povrch vlhkou houbou (nebo hadříkem), dávejte pozor, abyste nestříkali žádný čisticí prostředek přímo na troubu a neuplatňují ji na houbu.</w:t>
      </w:r>
    </w:p>
    <w:p w14:paraId="2F970DB8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Skleněnou desku a vyšší gril lze prát jako nádobí každý den ne abrazivní houbou a jemným čisticím prostředkem, nejsou bezpečné pro mytí nádobí. Před vložením zpět do trouby je důkladně osušte. Pokud se uvnitř kuchyňských přihrádek objeví pára, otevřete dveře, abyste je dostali ven, a otřete stěny měkkým suchým hadříkem.</w:t>
      </w:r>
    </w:p>
    <w:p w14:paraId="50F624A2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Čištění je velmi důležité, protože zachovává účinnost a životnost jednotky.</w:t>
      </w:r>
    </w:p>
    <w:p w14:paraId="0DE83E0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Doporučuje se často čistit troubu a starat se o vnitřní prostor pro vaření.</w:t>
      </w:r>
    </w:p>
    <w:p w14:paraId="21A18BC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4D7D4D2E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TECHNICKÉ VLASTNOSTI</w:t>
      </w:r>
    </w:p>
    <w:p w14:paraId="5B06B467" w14:textId="0A4E61F8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·        Napájení: AC </w:t>
      </w:r>
      <w:proofErr w:type="gramStart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230V</w:t>
      </w:r>
      <w:proofErr w:type="gramEnd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~50Hz. Maximální vstupní výkon 1150 W. </w:t>
      </w:r>
      <w:proofErr w:type="gramStart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800W</w:t>
      </w:r>
      <w:proofErr w:type="gramEnd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grilovací výkon</w:t>
      </w:r>
    </w:p>
    <w:p w14:paraId="1C05542C" w14:textId="77777777" w:rsidR="008F4294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·        Maximální výstupní výkon 700 W</w:t>
      </w:r>
    </w:p>
    <w:p w14:paraId="6394ABA1" w14:textId="77777777" w:rsidR="008F4294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- Mikrovlnné frekvence 2,45GHz </w:t>
      </w:r>
    </w:p>
    <w:p w14:paraId="2B43B354" w14:textId="68BADBF1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Kapacita: 20 L</w:t>
      </w:r>
    </w:p>
    <w:p w14:paraId="5F43642C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·        30 minutový časovač s alarmem, automatické vnitřní světlo</w:t>
      </w:r>
    </w:p>
    <w:p w14:paraId="3766D0D7" w14:textId="59891BB9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·        Příslušenství: rotační kroužek, skleněná deska, vyšší gril</w:t>
      </w:r>
    </w:p>
    <w:p w14:paraId="7BF9790C" w14:textId="77777777" w:rsidR="008F4294" w:rsidRPr="00C665F0" w:rsidRDefault="008F4294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7E668E4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ODPAD Z ELEKTRICKÝCH A ELEKTRONICKÝCH ZAŘÍZENÍ</w:t>
      </w:r>
    </w:p>
    <w:p w14:paraId="6B1093F4" w14:textId="77777777" w:rsidR="008F4294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Výrobek je vyroben z biologicky nerozložitelných a potenciálně znečišťujících látek, pokud není řádně zlikvidován; jiné díly mohou být recyklovány. Naší povinností je přispívat k ekologickému zdraví životního prostředí podle správných postupů pro likvidaci. Přeškrtnutá symbol popelnice na kolečkách označuje, že výrobek splňuje požadavky nových směrnic zavedených na ochranu životního prostředí (2002/96/ES, 2003/108/ES, 2002/95/ES, 2012/19/ES) a musí být řádně zlikvidován na konci své životnosti. Pokud potřebujete další informace, požádejte o vyhrazené prostory pro likvidaci odpadu v místě vašeho bydliště. Kdo výrobek neodhazuje, jak je uvedeno v tomto oddíle, odpovídá v souladu se zákonem.</w:t>
      </w:r>
    </w:p>
    <w:p w14:paraId="6F0F6033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3BEA7898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www.girmi.it TREVIDEA </w:t>
      </w:r>
      <w:proofErr w:type="spellStart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S.r.l</w:t>
      </w:r>
      <w:proofErr w:type="spellEnd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.</w:t>
      </w:r>
    </w:p>
    <w:p w14:paraId="2D2120A2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3B90944C" w14:textId="6BBEBA32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 TREVIDEA S.R.L. – Strada </w:t>
      </w:r>
      <w:proofErr w:type="spellStart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Consolare</w:t>
      </w:r>
      <w:proofErr w:type="spellEnd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proofErr w:type="spellStart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Rimini</w:t>
      </w:r>
      <w:proofErr w:type="spellEnd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– San Marino n. </w:t>
      </w:r>
      <w:proofErr w:type="gramStart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62 – 47924</w:t>
      </w:r>
      <w:proofErr w:type="gramEnd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– RIMINI (RN) – ITÁLIE</w:t>
      </w:r>
    </w:p>
    <w:p w14:paraId="76F98A85" w14:textId="0EF9F625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 </w:t>
      </w:r>
    </w:p>
    <w:p w14:paraId="721868A2" w14:textId="334B5312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VYROBENO V ČÍNĚ</w:t>
      </w:r>
    </w:p>
    <w:p w14:paraId="75AD9C13" w14:textId="77777777" w:rsidR="00EF144A" w:rsidRPr="00C665F0" w:rsidRDefault="00EF144A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sectPr w:rsidR="00EF144A" w:rsidRPr="00C66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F0"/>
    <w:rsid w:val="002A7409"/>
    <w:rsid w:val="002E34F7"/>
    <w:rsid w:val="004F13BB"/>
    <w:rsid w:val="008F4294"/>
    <w:rsid w:val="00C665F0"/>
    <w:rsid w:val="00EF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9D36A"/>
  <w15:chartTrackingRefBased/>
  <w15:docId w15:val="{651BA898-4EB6-4358-BFBF-453423A7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it-IT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fontstyle20">
    <w:name w:val="fontstyle20"/>
    <w:basedOn w:val="Standardnpsmoodstavce"/>
    <w:rsid w:val="00C665F0"/>
  </w:style>
  <w:style w:type="paragraph" w:customStyle="1" w:styleId="style7">
    <w:name w:val="style7"/>
    <w:basedOn w:val="Normln"/>
    <w:rsid w:val="00C6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style2">
    <w:name w:val="style2"/>
    <w:basedOn w:val="Normln"/>
    <w:rsid w:val="00C6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fontstyle14">
    <w:name w:val="fontstyle14"/>
    <w:basedOn w:val="Standardnpsmoodstavce"/>
    <w:rsid w:val="00C665F0"/>
  </w:style>
  <w:style w:type="paragraph" w:customStyle="1" w:styleId="style3">
    <w:name w:val="style3"/>
    <w:basedOn w:val="Normln"/>
    <w:rsid w:val="00C6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style5">
    <w:name w:val="style5"/>
    <w:basedOn w:val="Normln"/>
    <w:rsid w:val="00C6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fontstyle21">
    <w:name w:val="fontstyle21"/>
    <w:basedOn w:val="Standardnpsmoodstavce"/>
    <w:rsid w:val="00C665F0"/>
  </w:style>
  <w:style w:type="character" w:customStyle="1" w:styleId="fontstyle12">
    <w:name w:val="fontstyle12"/>
    <w:basedOn w:val="Standardnpsmoodstavce"/>
    <w:rsid w:val="00C665F0"/>
  </w:style>
  <w:style w:type="character" w:customStyle="1" w:styleId="fontstyle13">
    <w:name w:val="fontstyle13"/>
    <w:basedOn w:val="Standardnpsmoodstavce"/>
    <w:rsid w:val="00C665F0"/>
  </w:style>
  <w:style w:type="paragraph" w:customStyle="1" w:styleId="style4">
    <w:name w:val="style4"/>
    <w:basedOn w:val="Normln"/>
    <w:rsid w:val="00C6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style8">
    <w:name w:val="style8"/>
    <w:basedOn w:val="Normln"/>
    <w:rsid w:val="00C6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fontstyle22">
    <w:name w:val="fontstyle22"/>
    <w:basedOn w:val="Standardnpsmoodstavce"/>
    <w:rsid w:val="00C665F0"/>
  </w:style>
  <w:style w:type="paragraph" w:styleId="Odstavecseseznamem">
    <w:name w:val="List Paragraph"/>
    <w:basedOn w:val="Normln"/>
    <w:uiPriority w:val="34"/>
    <w:qFormat/>
    <w:rsid w:val="008F4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3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2012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iva.kinacova</dc:creator>
  <cp:keywords/>
  <dc:description/>
  <cp:lastModifiedBy>iva.kinacova</cp:lastModifiedBy>
  <cp:revision>2</cp:revision>
  <dcterms:created xsi:type="dcterms:W3CDTF">2021-09-08T13:44:00Z</dcterms:created>
  <dcterms:modified xsi:type="dcterms:W3CDTF">2021-09-08T14:20:00Z</dcterms:modified>
</cp:coreProperties>
</file>