
<file path=[Content_Types].xml><?xml version="1.0" encoding="utf-8"?>
<Types xmlns="http://schemas.openxmlformats.org/package/2006/content-types">
  <Default Extension="tmp"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6A22" w:rsidRDefault="00696A22" w:rsidP="00696A22">
      <w:pPr>
        <w:jc w:val="center"/>
      </w:pPr>
      <w:r>
        <w:rPr>
          <w:noProof/>
          <w:lang w:val="en-US"/>
        </w:rPr>
        <w:drawing>
          <wp:inline distT="0" distB="0" distL="0" distR="0">
            <wp:extent cx="4514215" cy="6572250"/>
            <wp:effectExtent l="0" t="0" r="635" b="0"/>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20CF73.tmp"/>
                    <pic:cNvPicPr/>
                  </pic:nvPicPr>
                  <pic:blipFill rotWithShape="1">
                    <a:blip r:embed="rId5">
                      <a:extLst>
                        <a:ext uri="{28A0092B-C50C-407E-A947-70E740481C1C}">
                          <a14:useLocalDpi xmlns:a14="http://schemas.microsoft.com/office/drawing/2010/main" val="0"/>
                        </a:ext>
                      </a:extLst>
                    </a:blip>
                    <a:srcRect b="7620"/>
                    <a:stretch/>
                  </pic:blipFill>
                  <pic:spPr bwMode="auto">
                    <a:xfrm>
                      <a:off x="0" y="0"/>
                      <a:ext cx="4541654" cy="6612198"/>
                    </a:xfrm>
                    <a:prstGeom prst="rect">
                      <a:avLst/>
                    </a:prstGeom>
                    <a:ln>
                      <a:noFill/>
                    </a:ln>
                    <a:extLst>
                      <a:ext uri="{53640926-AAD7-44D8-BBD7-CCE9431645EC}">
                        <a14:shadowObscured xmlns:a14="http://schemas.microsoft.com/office/drawing/2010/main"/>
                      </a:ext>
                    </a:extLst>
                  </pic:spPr>
                </pic:pic>
              </a:graphicData>
            </a:graphic>
          </wp:inline>
        </w:drawing>
      </w:r>
    </w:p>
    <w:p w:rsidR="00383501" w:rsidRDefault="00383501" w:rsidP="00696A22">
      <w:pPr>
        <w:jc w:val="center"/>
        <w:rPr>
          <w:b/>
          <w:sz w:val="36"/>
          <w:szCs w:val="36"/>
        </w:rPr>
      </w:pPr>
      <w:r>
        <w:rPr>
          <w:b/>
          <w:sz w:val="36"/>
          <w:lang w:bidi="pl-PL"/>
        </w:rPr>
        <w:t>INSTRUKCJA OBSŁUGI</w:t>
      </w:r>
    </w:p>
    <w:p w:rsidR="00696A22" w:rsidRPr="00F27D99" w:rsidRDefault="00696A22" w:rsidP="00696A22">
      <w:pPr>
        <w:jc w:val="center"/>
        <w:rPr>
          <w:b/>
          <w:sz w:val="36"/>
          <w:szCs w:val="36"/>
        </w:rPr>
      </w:pPr>
      <w:r w:rsidRPr="00F27D99">
        <w:rPr>
          <w:b/>
          <w:sz w:val="36"/>
          <w:lang w:bidi="pl-PL"/>
        </w:rPr>
        <w:t>MULTIMEDIA SPEAKER SYSTEM</w:t>
      </w:r>
    </w:p>
    <w:p w:rsidR="00F27D99" w:rsidRDefault="00DA4DE1" w:rsidP="00F27D99">
      <w:pPr>
        <w:jc w:val="center"/>
        <w:rPr>
          <w:b/>
          <w:sz w:val="40"/>
          <w:szCs w:val="40"/>
        </w:rPr>
      </w:pPr>
      <w:r w:rsidRPr="004F4746">
        <w:rPr>
          <w:color w:val="FFFFFF" w:themeColor="background1"/>
          <w:sz w:val="44"/>
          <w:szCs w:val="44"/>
          <w:highlight w:val="black"/>
          <w14:reflection w14:blurRad="6350" w14:stA="50000" w14:stPos="0" w14:endA="300" w14:endPos="50000" w14:dist="29997" w14:dir="5400000" w14:fadeDir="5400000" w14:sx="100000" w14:sy="-100000" w14:kx="0" w14:ky="0" w14:algn="bl"/>
        </w:rPr>
        <w:t>PL - POLSKI</w:t>
      </w:r>
    </w:p>
    <w:p w:rsidR="00696A22" w:rsidRPr="00696A22" w:rsidRDefault="002E768F">
      <w:pPr>
        <w:rPr>
          <w:b/>
          <w:sz w:val="40"/>
          <w:szCs w:val="40"/>
        </w:rPr>
      </w:pPr>
      <w:r>
        <w:rPr>
          <w:b/>
          <w:sz w:val="40"/>
          <w:lang w:bidi="pl-PL"/>
        </w:rPr>
        <w:lastRenderedPageBreak/>
        <w:t>PILOT</w:t>
      </w:r>
    </w:p>
    <w:tbl>
      <w:tblPr>
        <w:tblStyle w:val="Tabelgril"/>
        <w:tblW w:w="9350" w:type="dxa"/>
        <w:tblLook w:val="04A0" w:firstRow="1" w:lastRow="0" w:firstColumn="1" w:lastColumn="0" w:noHBand="0" w:noVBand="1"/>
      </w:tblPr>
      <w:tblGrid>
        <w:gridCol w:w="4675"/>
        <w:gridCol w:w="4675"/>
      </w:tblGrid>
      <w:tr w:rsidR="00C81D9A" w:rsidTr="00C81D9A">
        <w:tc>
          <w:tcPr>
            <w:tcW w:w="4675" w:type="dxa"/>
          </w:tcPr>
          <w:p w:rsidR="00C81D9A" w:rsidRDefault="00C81D9A" w:rsidP="00C81D9A"/>
          <w:p w:rsidR="00C81D9A" w:rsidRDefault="00C81D9A" w:rsidP="00C81D9A"/>
          <w:p w:rsidR="00C81D9A" w:rsidRDefault="00C81D9A" w:rsidP="00C81D9A">
            <w:r>
              <w:rPr>
                <w:noProof/>
                <w:lang w:val="en-US"/>
              </w:rPr>
              <w:drawing>
                <wp:inline distT="0" distB="0" distL="0" distR="0" wp14:anchorId="02DBEB99" wp14:editId="49EA0B26">
                  <wp:extent cx="2609850" cy="5281630"/>
                  <wp:effectExtent l="0" t="0" r="0" b="0"/>
                  <wp:docPr id="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204AA7.tmp"/>
                          <pic:cNvPicPr/>
                        </pic:nvPicPr>
                        <pic:blipFill>
                          <a:blip r:embed="rId6">
                            <a:extLst>
                              <a:ext uri="{28A0092B-C50C-407E-A947-70E740481C1C}">
                                <a14:useLocalDpi xmlns:a14="http://schemas.microsoft.com/office/drawing/2010/main" val="0"/>
                              </a:ext>
                            </a:extLst>
                          </a:blip>
                          <a:stretch>
                            <a:fillRect/>
                          </a:stretch>
                        </pic:blipFill>
                        <pic:spPr>
                          <a:xfrm>
                            <a:off x="0" y="0"/>
                            <a:ext cx="2610841" cy="5283635"/>
                          </a:xfrm>
                          <a:prstGeom prst="rect">
                            <a:avLst/>
                          </a:prstGeom>
                        </pic:spPr>
                      </pic:pic>
                    </a:graphicData>
                  </a:graphic>
                </wp:inline>
              </w:drawing>
            </w:r>
            <w:r>
              <w:rPr>
                <w:lang w:bidi="pl-PL"/>
              </w:rPr>
              <w:t xml:space="preserve"> </w:t>
            </w:r>
          </w:p>
          <w:p w:rsidR="00C81D9A" w:rsidRDefault="00C81D9A" w:rsidP="00C81D9A"/>
          <w:p w:rsidR="00C81D9A" w:rsidRDefault="00C81D9A" w:rsidP="00C81D9A"/>
        </w:tc>
        <w:tc>
          <w:tcPr>
            <w:tcW w:w="4675" w:type="dxa"/>
          </w:tcPr>
          <w:p w:rsidR="00C81D9A" w:rsidRDefault="00C81D9A" w:rsidP="00C81D9A">
            <w:pPr>
              <w:pStyle w:val="Listparagraf"/>
              <w:numPr>
                <w:ilvl w:val="0"/>
                <w:numId w:val="1"/>
              </w:numPr>
              <w:ind w:left="171" w:hanging="171"/>
            </w:pPr>
            <w:r>
              <w:rPr>
                <w:lang w:bidi="pl-PL"/>
              </w:rPr>
              <w:t>STANDBY: Naciśnij ten przycisk, aby włączyć lub wyłączyć urządzenie.</w:t>
            </w:r>
          </w:p>
          <w:p w:rsidR="00C81D9A" w:rsidRDefault="00C81D9A" w:rsidP="00C81D9A">
            <w:pPr>
              <w:pStyle w:val="Listparagraf"/>
              <w:numPr>
                <w:ilvl w:val="0"/>
                <w:numId w:val="1"/>
              </w:numPr>
              <w:ind w:left="171" w:hanging="171"/>
            </w:pPr>
            <w:r>
              <w:rPr>
                <w:lang w:bidi="pl-PL"/>
              </w:rPr>
              <w:t>WEJŚCIE: Naciśnij ten przycisk, aby wybrać tryb wejścia (Aux/FM/BT/USB/SD).</w:t>
            </w:r>
          </w:p>
          <w:p w:rsidR="00C81D9A" w:rsidRDefault="00C81D9A" w:rsidP="00C81D9A">
            <w:pPr>
              <w:pStyle w:val="Listparagraf"/>
              <w:numPr>
                <w:ilvl w:val="0"/>
                <w:numId w:val="1"/>
              </w:numPr>
              <w:ind w:left="171" w:hanging="171"/>
            </w:pPr>
            <w:r>
              <w:rPr>
                <w:lang w:bidi="pl-PL"/>
              </w:rPr>
              <w:t>USB: Automatyczne odtwarzanie przez USB.</w:t>
            </w:r>
          </w:p>
          <w:p w:rsidR="00C81D9A" w:rsidRDefault="00C81D9A" w:rsidP="00C81D9A">
            <w:pPr>
              <w:pStyle w:val="Listparagraf"/>
              <w:numPr>
                <w:ilvl w:val="0"/>
                <w:numId w:val="1"/>
              </w:numPr>
              <w:ind w:left="171" w:hanging="171"/>
            </w:pPr>
            <w:r>
              <w:rPr>
                <w:lang w:bidi="pl-PL"/>
              </w:rPr>
              <w:t>SD: Odtwarzanie audio z karty SD.</w:t>
            </w:r>
          </w:p>
          <w:p w:rsidR="00C81D9A" w:rsidRDefault="00C81D9A" w:rsidP="00C81D9A">
            <w:pPr>
              <w:pStyle w:val="Listparagraf"/>
              <w:numPr>
                <w:ilvl w:val="0"/>
                <w:numId w:val="1"/>
              </w:numPr>
              <w:ind w:left="171" w:hanging="171"/>
            </w:pPr>
            <w:r>
              <w:rPr>
                <w:lang w:bidi="pl-PL"/>
              </w:rPr>
              <w:t>FM: Odtwarza stacja FM.</w:t>
            </w:r>
          </w:p>
          <w:p w:rsidR="00C81D9A" w:rsidRDefault="00C81D9A" w:rsidP="00C81D9A">
            <w:pPr>
              <w:pStyle w:val="Listparagraf"/>
              <w:numPr>
                <w:ilvl w:val="0"/>
                <w:numId w:val="1"/>
              </w:numPr>
              <w:ind w:left="171" w:hanging="171"/>
            </w:pPr>
            <w:r>
              <w:rPr>
                <w:lang w:bidi="pl-PL"/>
              </w:rPr>
              <w:t>AUX IN: Wejście audio AUX.</w:t>
            </w:r>
          </w:p>
          <w:p w:rsidR="00C81D9A" w:rsidRDefault="00C81D9A" w:rsidP="00C81D9A">
            <w:pPr>
              <w:pStyle w:val="Listparagraf"/>
              <w:numPr>
                <w:ilvl w:val="0"/>
                <w:numId w:val="1"/>
              </w:numPr>
              <w:ind w:left="171" w:hanging="171"/>
            </w:pPr>
            <w:r>
              <w:rPr>
                <w:lang w:bidi="pl-PL"/>
              </w:rPr>
              <w:t>WYSOKIE (-): Zmniejsza ilość tonów wysokich</w:t>
            </w:r>
          </w:p>
          <w:p w:rsidR="00C81D9A" w:rsidRDefault="00C81D9A" w:rsidP="00C81D9A">
            <w:pPr>
              <w:pStyle w:val="Listparagraf"/>
              <w:numPr>
                <w:ilvl w:val="0"/>
                <w:numId w:val="1"/>
              </w:numPr>
              <w:ind w:left="171" w:hanging="171"/>
            </w:pPr>
            <w:r>
              <w:rPr>
                <w:lang w:bidi="pl-PL"/>
              </w:rPr>
              <w:t>WYSOKIE (+): Zwiększa ilość tonów wysokich.</w:t>
            </w:r>
          </w:p>
          <w:p w:rsidR="00C81D9A" w:rsidRDefault="00C81D9A" w:rsidP="00C81D9A">
            <w:pPr>
              <w:pStyle w:val="Listparagraf"/>
              <w:numPr>
                <w:ilvl w:val="0"/>
                <w:numId w:val="1"/>
              </w:numPr>
              <w:ind w:left="171" w:hanging="171"/>
            </w:pPr>
            <w:r>
              <w:rPr>
                <w:lang w:bidi="pl-PL"/>
              </w:rPr>
              <w:t>BASS(-): Zmniejsza bass.</w:t>
            </w:r>
          </w:p>
          <w:p w:rsidR="00C81D9A" w:rsidRDefault="00C81D9A" w:rsidP="00C81D9A">
            <w:pPr>
              <w:pStyle w:val="Listparagraf"/>
              <w:numPr>
                <w:ilvl w:val="0"/>
                <w:numId w:val="1"/>
              </w:numPr>
              <w:tabs>
                <w:tab w:val="left" w:pos="319"/>
              </w:tabs>
              <w:ind w:left="171" w:hanging="171"/>
            </w:pPr>
            <w:r>
              <w:rPr>
                <w:lang w:bidi="pl-PL"/>
              </w:rPr>
              <w:t>BASS (+): zwiększa bass.</w:t>
            </w:r>
          </w:p>
          <w:p w:rsidR="00C81D9A" w:rsidRDefault="00C81D9A" w:rsidP="00C81D9A">
            <w:pPr>
              <w:pStyle w:val="Listparagraf"/>
              <w:numPr>
                <w:ilvl w:val="0"/>
                <w:numId w:val="1"/>
              </w:numPr>
              <w:tabs>
                <w:tab w:val="left" w:pos="319"/>
              </w:tabs>
              <w:ind w:left="171" w:hanging="171"/>
            </w:pPr>
            <w:r>
              <w:rPr>
                <w:lang w:bidi="pl-PL"/>
              </w:rPr>
              <w:t>ST(-): Przejdź do poprzedniej stacji FM.</w:t>
            </w:r>
          </w:p>
          <w:p w:rsidR="00C81D9A" w:rsidRDefault="00C81D9A" w:rsidP="00C81D9A">
            <w:pPr>
              <w:pStyle w:val="Listparagraf"/>
              <w:numPr>
                <w:ilvl w:val="0"/>
                <w:numId w:val="1"/>
              </w:numPr>
              <w:tabs>
                <w:tab w:val="left" w:pos="319"/>
              </w:tabs>
              <w:ind w:left="171" w:hanging="171"/>
            </w:pPr>
            <w:r>
              <w:rPr>
                <w:lang w:bidi="pl-PL"/>
              </w:rPr>
              <w:t>ST(+): Przejdź do następnej stacji FM.</w:t>
            </w:r>
          </w:p>
          <w:p w:rsidR="00C81D9A" w:rsidRDefault="00C81D9A" w:rsidP="00C81D9A">
            <w:pPr>
              <w:pStyle w:val="Listparagraf"/>
              <w:numPr>
                <w:ilvl w:val="0"/>
                <w:numId w:val="1"/>
              </w:numPr>
              <w:tabs>
                <w:tab w:val="left" w:pos="319"/>
              </w:tabs>
              <w:ind w:left="171" w:hanging="171"/>
            </w:pPr>
            <w:r>
              <w:rPr>
                <w:lang w:bidi="pl-PL"/>
              </w:rPr>
              <w:t>PREV: W trybie USB/SD – aby odtwarzać poprzedni utwór. W trybie FM -  aby przejść do poprzedniej stacji radia.</w:t>
            </w:r>
          </w:p>
          <w:p w:rsidR="00C81D9A" w:rsidRDefault="00C81D9A" w:rsidP="00C81D9A">
            <w:pPr>
              <w:pStyle w:val="Listparagraf"/>
              <w:numPr>
                <w:ilvl w:val="0"/>
                <w:numId w:val="1"/>
              </w:numPr>
              <w:tabs>
                <w:tab w:val="left" w:pos="319"/>
              </w:tabs>
              <w:ind w:left="171" w:hanging="171"/>
            </w:pPr>
            <w:r>
              <w:rPr>
                <w:lang w:bidi="pl-PL"/>
              </w:rPr>
              <w:t>NEXT: W trybie USB/SD – aby odtwarzać poprzedni utwór. W trybie FM -  aby przejść do kolejnej stacji radia.</w:t>
            </w:r>
          </w:p>
          <w:p w:rsidR="00C81D9A" w:rsidRDefault="00C81D9A" w:rsidP="00C81D9A">
            <w:pPr>
              <w:pStyle w:val="Listparagraf"/>
              <w:numPr>
                <w:ilvl w:val="0"/>
                <w:numId w:val="1"/>
              </w:numPr>
              <w:tabs>
                <w:tab w:val="left" w:pos="319"/>
              </w:tabs>
              <w:ind w:left="171" w:hanging="171"/>
            </w:pPr>
            <w:r>
              <w:rPr>
                <w:lang w:bidi="pl-PL"/>
              </w:rPr>
              <w:t xml:space="preserve"> VOL(-) aby zmniejszyć poziom głośności.</w:t>
            </w:r>
          </w:p>
          <w:p w:rsidR="00C81D9A" w:rsidRDefault="00C81D9A" w:rsidP="00C81D9A">
            <w:pPr>
              <w:pStyle w:val="Listparagraf"/>
              <w:numPr>
                <w:ilvl w:val="0"/>
                <w:numId w:val="1"/>
              </w:numPr>
              <w:tabs>
                <w:tab w:val="left" w:pos="319"/>
              </w:tabs>
              <w:ind w:left="171" w:hanging="171"/>
            </w:pPr>
            <w:r>
              <w:rPr>
                <w:lang w:bidi="pl-PL"/>
              </w:rPr>
              <w:t>VOL(+)aby zwiększyć poziom głośności.</w:t>
            </w:r>
          </w:p>
          <w:p w:rsidR="00C81D9A" w:rsidRDefault="00C81D9A" w:rsidP="00C81D9A">
            <w:pPr>
              <w:pStyle w:val="Listparagraf"/>
              <w:numPr>
                <w:ilvl w:val="0"/>
                <w:numId w:val="1"/>
              </w:numPr>
              <w:tabs>
                <w:tab w:val="left" w:pos="319"/>
              </w:tabs>
              <w:ind w:left="171" w:hanging="171"/>
            </w:pPr>
            <w:r>
              <w:rPr>
                <w:lang w:bidi="pl-PL"/>
              </w:rPr>
              <w:t>PL/PA/MUTE: aby włączyć funkcję odtwarzania / pauzy lub zatrzymać dźwięk.</w:t>
            </w:r>
          </w:p>
          <w:p w:rsidR="00C81D9A" w:rsidRDefault="00C81D9A" w:rsidP="00C81D9A">
            <w:pPr>
              <w:pStyle w:val="Listparagraf"/>
              <w:numPr>
                <w:ilvl w:val="0"/>
                <w:numId w:val="1"/>
              </w:numPr>
              <w:tabs>
                <w:tab w:val="left" w:pos="319"/>
              </w:tabs>
              <w:ind w:left="171" w:hanging="171"/>
            </w:pPr>
            <w:r>
              <w:rPr>
                <w:lang w:bidi="pl-PL"/>
              </w:rPr>
              <w:t>FT(-): Po każdym naciśnięciu przycisku wyszukiwanie FM zmniejsza się o 0,1 MHZ.</w:t>
            </w:r>
          </w:p>
          <w:p w:rsidR="00C81D9A" w:rsidRDefault="00C81D9A" w:rsidP="00C81D9A">
            <w:pPr>
              <w:pStyle w:val="Listparagraf"/>
              <w:numPr>
                <w:ilvl w:val="0"/>
                <w:numId w:val="1"/>
              </w:numPr>
              <w:tabs>
                <w:tab w:val="left" w:pos="319"/>
              </w:tabs>
              <w:ind w:left="171" w:hanging="171"/>
            </w:pPr>
            <w:r>
              <w:rPr>
                <w:lang w:bidi="pl-PL"/>
              </w:rPr>
              <w:t>FT(+): Po każdym naciśnięciu przycisku wyszukiwanie FM zmniejsza się o 0,1 MHZ.</w:t>
            </w:r>
          </w:p>
          <w:p w:rsidR="00C81D9A" w:rsidRDefault="00C81D9A" w:rsidP="00C81D9A">
            <w:pPr>
              <w:pStyle w:val="Listparagraf"/>
              <w:numPr>
                <w:ilvl w:val="0"/>
                <w:numId w:val="1"/>
              </w:numPr>
              <w:tabs>
                <w:tab w:val="left" w:pos="319"/>
              </w:tabs>
              <w:ind w:left="171" w:hanging="171"/>
            </w:pPr>
            <w:r>
              <w:rPr>
                <w:lang w:bidi="pl-PL"/>
              </w:rPr>
              <w:t>0-9: aby wybrać numer utworu w tym trybie USB/SD.</w:t>
            </w:r>
          </w:p>
          <w:p w:rsidR="00C81D9A" w:rsidRDefault="00C81D9A" w:rsidP="00C81D9A">
            <w:pPr>
              <w:pStyle w:val="Listparagraf"/>
              <w:numPr>
                <w:ilvl w:val="0"/>
                <w:numId w:val="1"/>
              </w:numPr>
              <w:tabs>
                <w:tab w:val="left" w:pos="319"/>
              </w:tabs>
              <w:ind w:left="171" w:hanging="171"/>
            </w:pPr>
            <w:r>
              <w:rPr>
                <w:lang w:bidi="pl-PL"/>
              </w:rPr>
              <w:t>FUNKCJA REPEAT</w:t>
            </w:r>
          </w:p>
          <w:p w:rsidR="00C81D9A" w:rsidRDefault="00C81D9A" w:rsidP="00C81D9A">
            <w:pPr>
              <w:pStyle w:val="Listparagraf"/>
              <w:tabs>
                <w:tab w:val="left" w:pos="319"/>
              </w:tabs>
              <w:ind w:left="171"/>
            </w:pPr>
            <w:r>
              <w:rPr>
                <w:lang w:bidi="pl-PL"/>
              </w:rPr>
              <w:t>JEDEN: Powtarza bieżący utwór</w:t>
            </w:r>
          </w:p>
          <w:p w:rsidR="00C81D9A" w:rsidRDefault="00C81D9A" w:rsidP="00C81D9A">
            <w:pPr>
              <w:pStyle w:val="Listparagraf"/>
              <w:tabs>
                <w:tab w:val="left" w:pos="319"/>
              </w:tabs>
              <w:ind w:left="171"/>
            </w:pPr>
            <w:r>
              <w:rPr>
                <w:lang w:bidi="pl-PL"/>
              </w:rPr>
              <w:t>WSZYSTKIE: Powtarza wszystkie utwory.</w:t>
            </w:r>
          </w:p>
          <w:p w:rsidR="00C81D9A" w:rsidRDefault="00C81D9A" w:rsidP="00C81D9A">
            <w:pPr>
              <w:pStyle w:val="Listparagraf"/>
              <w:tabs>
                <w:tab w:val="left" w:pos="319"/>
              </w:tabs>
              <w:ind w:left="171"/>
            </w:pPr>
            <w:r>
              <w:rPr>
                <w:lang w:bidi="pl-PL"/>
              </w:rPr>
              <w:t>SHUF: Miesza utwory i odtwarza je cały czas.</w:t>
            </w:r>
          </w:p>
          <w:p w:rsidR="00C81D9A" w:rsidRDefault="00C81D9A" w:rsidP="00C81D9A">
            <w:pPr>
              <w:pStyle w:val="Listparagraf"/>
              <w:tabs>
                <w:tab w:val="left" w:pos="319"/>
              </w:tabs>
              <w:ind w:left="171"/>
            </w:pPr>
            <w:r>
              <w:rPr>
                <w:lang w:bidi="pl-PL"/>
              </w:rPr>
              <w:t>WYŁĄCZONY: Odtwarza każdą piosenkę raz, po kolei.</w:t>
            </w:r>
          </w:p>
          <w:p w:rsidR="00C81D9A" w:rsidRDefault="00C81D9A" w:rsidP="00C81D9A">
            <w:pPr>
              <w:pStyle w:val="Listparagraf"/>
              <w:numPr>
                <w:ilvl w:val="0"/>
                <w:numId w:val="1"/>
              </w:numPr>
              <w:tabs>
                <w:tab w:val="left" w:pos="319"/>
              </w:tabs>
              <w:ind w:left="171" w:hanging="171"/>
            </w:pPr>
            <w:r>
              <w:rPr>
                <w:lang w:bidi="pl-PL"/>
              </w:rPr>
              <w:t>WYSZUKIWANIE: Automatycznie skanuje stacje FM.</w:t>
            </w:r>
          </w:p>
        </w:tc>
      </w:tr>
    </w:tbl>
    <w:p w:rsidR="00696A22" w:rsidRDefault="00696A22"/>
    <w:p w:rsidR="00696A22" w:rsidRDefault="00C81D9A">
      <w:r>
        <w:rPr>
          <w:b/>
          <w:sz w:val="40"/>
          <w:lang w:bidi="pl-PL"/>
        </w:rPr>
        <w:t xml:space="preserve">UWAGA </w:t>
      </w:r>
    </w:p>
    <w:p w:rsidR="002C6EA9" w:rsidRDefault="002C6EA9" w:rsidP="002C6EA9">
      <w:pPr>
        <w:pStyle w:val="Listparagraf"/>
        <w:numPr>
          <w:ilvl w:val="0"/>
          <w:numId w:val="2"/>
        </w:numPr>
      </w:pPr>
      <w:r>
        <w:rPr>
          <w:lang w:bidi="pl-PL"/>
        </w:rPr>
        <w:t>Nie wystawiaj urządzenia na działanie wysokich temperatur, wody i wilgotności.</w:t>
      </w:r>
    </w:p>
    <w:p w:rsidR="002C6EA9" w:rsidRDefault="002C6EA9" w:rsidP="002C6EA9">
      <w:pPr>
        <w:pStyle w:val="Listparagraf"/>
        <w:numPr>
          <w:ilvl w:val="0"/>
          <w:numId w:val="2"/>
        </w:numPr>
      </w:pPr>
      <w:r>
        <w:rPr>
          <w:lang w:bidi="pl-PL"/>
        </w:rPr>
        <w:t>Nie próbuj demontować produktu, aby uniknąć porażenia prądem; tylko wykwalifikowany personel może wykonywać prace serwisowe.</w:t>
      </w:r>
    </w:p>
    <w:p w:rsidR="00C73F13" w:rsidRDefault="002C6EA9" w:rsidP="002C6EA9">
      <w:pPr>
        <w:pStyle w:val="Listparagraf"/>
        <w:numPr>
          <w:ilvl w:val="0"/>
          <w:numId w:val="2"/>
        </w:numPr>
      </w:pPr>
      <w:r>
        <w:rPr>
          <w:lang w:bidi="pl-PL"/>
        </w:rPr>
        <w:lastRenderedPageBreak/>
        <w:t>Wyłącz zasilanie i odłącz przewód zasilający od gniazda elektrycznego, gdy urządzenie nie jest używane.</w:t>
      </w:r>
    </w:p>
    <w:p w:rsidR="00696A22" w:rsidRDefault="002C5643">
      <w:r>
        <w:rPr>
          <w:b/>
          <w:sz w:val="40"/>
          <w:lang w:bidi="pl-PL"/>
        </w:rPr>
        <w:t>OPIS PANELU STEROWANIA</w:t>
      </w:r>
    </w:p>
    <w:tbl>
      <w:tblPr>
        <w:tblStyle w:val="Tabelgril"/>
        <w:tblW w:w="10261" w:type="dxa"/>
        <w:tblLook w:val="04A0" w:firstRow="1" w:lastRow="0" w:firstColumn="1" w:lastColumn="0" w:noHBand="0" w:noVBand="1"/>
      </w:tblPr>
      <w:tblGrid>
        <w:gridCol w:w="6435"/>
        <w:gridCol w:w="3826"/>
      </w:tblGrid>
      <w:tr w:rsidR="00A75F8A" w:rsidTr="001743B0">
        <w:trPr>
          <w:trHeight w:val="4254"/>
        </w:trPr>
        <w:tc>
          <w:tcPr>
            <w:tcW w:w="6435" w:type="dxa"/>
          </w:tcPr>
          <w:p w:rsidR="00A75F8A" w:rsidRDefault="00A75F8A"/>
          <w:p w:rsidR="00A75F8A" w:rsidRDefault="00A75F8A">
            <w:r w:rsidRPr="00A75F8A">
              <w:rPr>
                <w:noProof/>
                <w:lang w:val="en-US"/>
              </w:rPr>
              <w:drawing>
                <wp:inline distT="0" distB="0" distL="0" distR="0" wp14:anchorId="45B07530" wp14:editId="1D8C7C9E">
                  <wp:extent cx="3848637" cy="2686425"/>
                  <wp:effectExtent l="0" t="0" r="0"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848637" cy="2686425"/>
                          </a:xfrm>
                          <a:prstGeom prst="rect">
                            <a:avLst/>
                          </a:prstGeom>
                        </pic:spPr>
                      </pic:pic>
                    </a:graphicData>
                  </a:graphic>
                </wp:inline>
              </w:drawing>
            </w:r>
          </w:p>
        </w:tc>
        <w:tc>
          <w:tcPr>
            <w:tcW w:w="3826" w:type="dxa"/>
          </w:tcPr>
          <w:p w:rsidR="00A75F8A" w:rsidRDefault="00A75F8A"/>
          <w:p w:rsidR="00A75F8A" w:rsidRDefault="00A75F8A"/>
          <w:p w:rsidR="00A75F8A" w:rsidRDefault="00A75F8A"/>
          <w:p w:rsidR="00A75F8A" w:rsidRDefault="00A75F8A"/>
          <w:p w:rsidR="00A75F8A" w:rsidRDefault="00A75F8A"/>
          <w:p w:rsidR="00A75F8A" w:rsidRDefault="00A75F8A"/>
          <w:p w:rsidR="00A75F8A" w:rsidRDefault="00A75F8A"/>
          <w:p w:rsidR="00A75F8A" w:rsidRDefault="00A75F8A"/>
          <w:p w:rsidR="00A75F8A" w:rsidRDefault="002C5643" w:rsidP="00A75F8A">
            <w:pPr>
              <w:pStyle w:val="Listparagraf"/>
              <w:numPr>
                <w:ilvl w:val="0"/>
                <w:numId w:val="3"/>
              </w:numPr>
            </w:pPr>
            <w:r>
              <w:rPr>
                <w:lang w:bidi="pl-PL"/>
              </w:rPr>
              <w:t xml:space="preserve">Regulacja Głośności / Trybu </w:t>
            </w:r>
          </w:p>
          <w:p w:rsidR="00A75F8A" w:rsidRDefault="002C5643" w:rsidP="00A75F8A">
            <w:pPr>
              <w:pStyle w:val="Listparagraf"/>
              <w:numPr>
                <w:ilvl w:val="0"/>
                <w:numId w:val="3"/>
              </w:numPr>
            </w:pPr>
            <w:r>
              <w:rPr>
                <w:lang w:bidi="pl-PL"/>
              </w:rPr>
              <w:t>TRYB</w:t>
            </w:r>
          </w:p>
          <w:p w:rsidR="00A75F8A" w:rsidRDefault="002C5643" w:rsidP="00A75F8A">
            <w:pPr>
              <w:pStyle w:val="Listparagraf"/>
              <w:numPr>
                <w:ilvl w:val="0"/>
                <w:numId w:val="3"/>
              </w:numPr>
            </w:pPr>
            <w:r>
              <w:rPr>
                <w:lang w:bidi="pl-PL"/>
              </w:rPr>
              <w:t>Ostatnia piosenka / skanowanie FM</w:t>
            </w:r>
          </w:p>
          <w:p w:rsidR="00A75F8A" w:rsidRDefault="002C5643" w:rsidP="00A75F8A">
            <w:pPr>
              <w:pStyle w:val="Listparagraf"/>
              <w:numPr>
                <w:ilvl w:val="0"/>
                <w:numId w:val="3"/>
              </w:numPr>
            </w:pPr>
            <w:r>
              <w:rPr>
                <w:lang w:bidi="pl-PL"/>
              </w:rPr>
              <w:t>Gniazdo karty SD</w:t>
            </w:r>
          </w:p>
          <w:p w:rsidR="00A75F8A" w:rsidRDefault="002C5643" w:rsidP="00A75F8A">
            <w:pPr>
              <w:pStyle w:val="Listparagraf"/>
              <w:numPr>
                <w:ilvl w:val="0"/>
                <w:numId w:val="3"/>
              </w:numPr>
            </w:pPr>
            <w:r>
              <w:rPr>
                <w:lang w:bidi="pl-PL"/>
              </w:rPr>
              <w:t>Wejście USB</w:t>
            </w:r>
          </w:p>
          <w:p w:rsidR="00A75F8A" w:rsidRDefault="002C5643" w:rsidP="00A75F8A">
            <w:pPr>
              <w:pStyle w:val="Listparagraf"/>
              <w:numPr>
                <w:ilvl w:val="0"/>
                <w:numId w:val="3"/>
              </w:numPr>
            </w:pPr>
            <w:r>
              <w:rPr>
                <w:lang w:bidi="pl-PL"/>
              </w:rPr>
              <w:t>NASTĘPNY utwór/skanowanie FM</w:t>
            </w:r>
          </w:p>
          <w:p w:rsidR="00A75F8A" w:rsidRDefault="002C5643" w:rsidP="002C5643">
            <w:pPr>
              <w:pStyle w:val="Listparagraf"/>
              <w:numPr>
                <w:ilvl w:val="0"/>
                <w:numId w:val="3"/>
              </w:numPr>
            </w:pPr>
            <w:r>
              <w:rPr>
                <w:lang w:bidi="pl-PL"/>
              </w:rPr>
              <w:t>Odtwarzanie / Przerwa</w:t>
            </w:r>
          </w:p>
        </w:tc>
      </w:tr>
    </w:tbl>
    <w:p w:rsidR="00696A22" w:rsidRDefault="00696A22"/>
    <w:tbl>
      <w:tblPr>
        <w:tblStyle w:val="Tabelgril"/>
        <w:tblW w:w="102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1710"/>
        <w:gridCol w:w="1710"/>
        <w:gridCol w:w="782"/>
        <w:gridCol w:w="2490"/>
        <w:gridCol w:w="1860"/>
      </w:tblGrid>
      <w:tr w:rsidR="002C5643" w:rsidTr="002C5643">
        <w:trPr>
          <w:trHeight w:val="270"/>
        </w:trPr>
        <w:tc>
          <w:tcPr>
            <w:tcW w:w="1710" w:type="dxa"/>
            <w:tcBorders>
              <w:bottom w:val="single" w:sz="4" w:space="0" w:color="auto"/>
            </w:tcBorders>
          </w:tcPr>
          <w:p w:rsidR="00E86B25" w:rsidRPr="00E86B25" w:rsidRDefault="002C5643">
            <w:pPr>
              <w:rPr>
                <w:color w:val="FFFFFF" w:themeColor="background1"/>
                <w:highlight w:val="black"/>
              </w:rPr>
            </w:pPr>
            <w:r>
              <w:rPr>
                <w:color w:val="FFFFFF" w:themeColor="background1"/>
                <w:highlight w:val="black"/>
                <w:lang w:bidi="pl-PL"/>
              </w:rPr>
              <w:t>GŁOŚNIKI</w:t>
            </w:r>
          </w:p>
        </w:tc>
        <w:tc>
          <w:tcPr>
            <w:tcW w:w="1710" w:type="dxa"/>
            <w:tcBorders>
              <w:bottom w:val="single" w:sz="4" w:space="0" w:color="auto"/>
            </w:tcBorders>
          </w:tcPr>
          <w:p w:rsidR="00E86B25" w:rsidRDefault="00E86B25"/>
        </w:tc>
        <w:tc>
          <w:tcPr>
            <w:tcW w:w="1710" w:type="dxa"/>
            <w:tcBorders>
              <w:bottom w:val="single" w:sz="4" w:space="0" w:color="auto"/>
            </w:tcBorders>
          </w:tcPr>
          <w:p w:rsidR="00E86B25" w:rsidRDefault="00E86B25"/>
        </w:tc>
        <w:tc>
          <w:tcPr>
            <w:tcW w:w="782" w:type="dxa"/>
          </w:tcPr>
          <w:p w:rsidR="00E86B25" w:rsidRDefault="00E86B25"/>
        </w:tc>
        <w:tc>
          <w:tcPr>
            <w:tcW w:w="2490" w:type="dxa"/>
            <w:tcBorders>
              <w:bottom w:val="single" w:sz="4" w:space="0" w:color="auto"/>
            </w:tcBorders>
          </w:tcPr>
          <w:p w:rsidR="00E86B25" w:rsidRPr="00E86B25" w:rsidRDefault="002C5643">
            <w:pPr>
              <w:rPr>
                <w:color w:val="FFFFFF" w:themeColor="background1"/>
                <w:highlight w:val="black"/>
              </w:rPr>
            </w:pPr>
            <w:r>
              <w:rPr>
                <w:color w:val="FFFFFF" w:themeColor="background1"/>
                <w:highlight w:val="black"/>
                <w:lang w:bidi="pl-PL"/>
              </w:rPr>
              <w:t>WZMACNIACZE</w:t>
            </w:r>
          </w:p>
        </w:tc>
        <w:tc>
          <w:tcPr>
            <w:tcW w:w="1860" w:type="dxa"/>
            <w:tcBorders>
              <w:bottom w:val="single" w:sz="4" w:space="0" w:color="auto"/>
            </w:tcBorders>
          </w:tcPr>
          <w:p w:rsidR="00E86B25" w:rsidRDefault="00E86B25"/>
        </w:tc>
      </w:tr>
      <w:tr w:rsidR="002C5643" w:rsidTr="002C5643">
        <w:trPr>
          <w:trHeight w:val="525"/>
        </w:trPr>
        <w:tc>
          <w:tcPr>
            <w:tcW w:w="1710" w:type="dxa"/>
            <w:tcBorders>
              <w:top w:val="single" w:sz="4" w:space="0" w:color="auto"/>
              <w:left w:val="single" w:sz="4" w:space="0" w:color="auto"/>
            </w:tcBorders>
          </w:tcPr>
          <w:p w:rsidR="00E86B25" w:rsidRDefault="00E86B25"/>
        </w:tc>
        <w:tc>
          <w:tcPr>
            <w:tcW w:w="1710" w:type="dxa"/>
            <w:tcBorders>
              <w:top w:val="single" w:sz="4" w:space="0" w:color="auto"/>
            </w:tcBorders>
          </w:tcPr>
          <w:p w:rsidR="00E86B25" w:rsidRDefault="002C5643" w:rsidP="002C5643">
            <w:r>
              <w:rPr>
                <w:lang w:bidi="pl-PL"/>
              </w:rPr>
              <w:t>DYFUZORY SATELITARNE</w:t>
            </w:r>
          </w:p>
        </w:tc>
        <w:tc>
          <w:tcPr>
            <w:tcW w:w="1710" w:type="dxa"/>
            <w:tcBorders>
              <w:top w:val="single" w:sz="4" w:space="0" w:color="auto"/>
              <w:right w:val="single" w:sz="4" w:space="0" w:color="auto"/>
            </w:tcBorders>
          </w:tcPr>
          <w:p w:rsidR="00E86B25" w:rsidRDefault="00E86B25">
            <w:r>
              <w:rPr>
                <w:lang w:bidi="pl-PL"/>
              </w:rPr>
              <w:t>SUBWOOFER</w:t>
            </w:r>
          </w:p>
        </w:tc>
        <w:tc>
          <w:tcPr>
            <w:tcW w:w="782" w:type="dxa"/>
            <w:tcBorders>
              <w:left w:val="single" w:sz="4" w:space="0" w:color="auto"/>
              <w:right w:val="single" w:sz="4" w:space="0" w:color="auto"/>
            </w:tcBorders>
          </w:tcPr>
          <w:p w:rsidR="00E86B25" w:rsidRDefault="00E86B25"/>
        </w:tc>
        <w:tc>
          <w:tcPr>
            <w:tcW w:w="2490" w:type="dxa"/>
            <w:tcBorders>
              <w:top w:val="single" w:sz="4" w:space="0" w:color="auto"/>
              <w:left w:val="single" w:sz="4" w:space="0" w:color="auto"/>
            </w:tcBorders>
          </w:tcPr>
          <w:p w:rsidR="00E86B25" w:rsidRDefault="002C5643" w:rsidP="002C5643">
            <w:r>
              <w:rPr>
                <w:lang w:bidi="pl-PL"/>
              </w:rPr>
              <w:t>Separacja kanałów</w:t>
            </w:r>
          </w:p>
        </w:tc>
        <w:tc>
          <w:tcPr>
            <w:tcW w:w="1860" w:type="dxa"/>
            <w:tcBorders>
              <w:top w:val="single" w:sz="4" w:space="0" w:color="auto"/>
              <w:right w:val="single" w:sz="4" w:space="0" w:color="auto"/>
            </w:tcBorders>
          </w:tcPr>
          <w:p w:rsidR="00E86B25" w:rsidRDefault="00E86B25" w:rsidP="00E86B25">
            <w:pPr>
              <w:jc w:val="right"/>
            </w:pPr>
            <w:r>
              <w:rPr>
                <w:lang w:bidi="pl-PL"/>
              </w:rPr>
              <w:t>45 db</w:t>
            </w:r>
          </w:p>
        </w:tc>
      </w:tr>
      <w:tr w:rsidR="002C5643" w:rsidTr="002C5643">
        <w:trPr>
          <w:trHeight w:val="540"/>
        </w:trPr>
        <w:tc>
          <w:tcPr>
            <w:tcW w:w="1710" w:type="dxa"/>
            <w:tcBorders>
              <w:left w:val="single" w:sz="4" w:space="0" w:color="auto"/>
            </w:tcBorders>
          </w:tcPr>
          <w:p w:rsidR="00E86B25" w:rsidRDefault="002C5643">
            <w:r>
              <w:rPr>
                <w:lang w:bidi="pl-PL"/>
              </w:rPr>
              <w:t>Średnica głośnika</w:t>
            </w:r>
          </w:p>
        </w:tc>
        <w:tc>
          <w:tcPr>
            <w:tcW w:w="1710" w:type="dxa"/>
          </w:tcPr>
          <w:p w:rsidR="00E86B25" w:rsidRDefault="00E86B25">
            <w:r>
              <w:rPr>
                <w:lang w:bidi="pl-PL"/>
              </w:rPr>
              <w:t>3 inch</w:t>
            </w:r>
          </w:p>
        </w:tc>
        <w:tc>
          <w:tcPr>
            <w:tcW w:w="1710" w:type="dxa"/>
            <w:tcBorders>
              <w:right w:val="single" w:sz="4" w:space="0" w:color="auto"/>
            </w:tcBorders>
          </w:tcPr>
          <w:p w:rsidR="00E86B25" w:rsidRDefault="00E86B25">
            <w:r>
              <w:rPr>
                <w:lang w:bidi="pl-PL"/>
              </w:rPr>
              <w:t>5.25 inch</w:t>
            </w:r>
          </w:p>
        </w:tc>
        <w:tc>
          <w:tcPr>
            <w:tcW w:w="782" w:type="dxa"/>
            <w:tcBorders>
              <w:left w:val="single" w:sz="4" w:space="0" w:color="auto"/>
              <w:right w:val="single" w:sz="4" w:space="0" w:color="auto"/>
            </w:tcBorders>
          </w:tcPr>
          <w:p w:rsidR="00E86B25" w:rsidRDefault="00E86B25"/>
        </w:tc>
        <w:tc>
          <w:tcPr>
            <w:tcW w:w="2490" w:type="dxa"/>
            <w:tcBorders>
              <w:left w:val="single" w:sz="4" w:space="0" w:color="auto"/>
            </w:tcBorders>
          </w:tcPr>
          <w:p w:rsidR="00E86B25" w:rsidRDefault="002C5643" w:rsidP="002C5643">
            <w:r>
              <w:rPr>
                <w:lang w:bidi="pl-PL"/>
              </w:rPr>
              <w:t>Stosunek sygnału do szumu</w:t>
            </w:r>
          </w:p>
        </w:tc>
        <w:tc>
          <w:tcPr>
            <w:tcW w:w="1860" w:type="dxa"/>
            <w:tcBorders>
              <w:right w:val="single" w:sz="4" w:space="0" w:color="auto"/>
            </w:tcBorders>
          </w:tcPr>
          <w:p w:rsidR="00E86B25" w:rsidRDefault="00E86B25" w:rsidP="00E86B25">
            <w:pPr>
              <w:jc w:val="right"/>
            </w:pPr>
            <w:r>
              <w:rPr>
                <w:lang w:bidi="pl-PL"/>
              </w:rPr>
              <w:t>68 db</w:t>
            </w:r>
          </w:p>
        </w:tc>
      </w:tr>
      <w:tr w:rsidR="002C5643" w:rsidTr="002C5643">
        <w:trPr>
          <w:trHeight w:val="270"/>
        </w:trPr>
        <w:tc>
          <w:tcPr>
            <w:tcW w:w="1710" w:type="dxa"/>
            <w:tcBorders>
              <w:left w:val="single" w:sz="4" w:space="0" w:color="auto"/>
            </w:tcBorders>
          </w:tcPr>
          <w:p w:rsidR="00E86B25" w:rsidRDefault="00E86B25" w:rsidP="002C5643">
            <w:r>
              <w:rPr>
                <w:lang w:bidi="pl-PL"/>
              </w:rPr>
              <w:t>Impedancja</w:t>
            </w:r>
          </w:p>
        </w:tc>
        <w:tc>
          <w:tcPr>
            <w:tcW w:w="1710" w:type="dxa"/>
          </w:tcPr>
          <w:p w:rsidR="00E86B25" w:rsidRDefault="00E86B25">
            <w:r>
              <w:rPr>
                <w:lang w:bidi="pl-PL"/>
              </w:rPr>
              <w:t>4 Ω</w:t>
            </w:r>
          </w:p>
        </w:tc>
        <w:tc>
          <w:tcPr>
            <w:tcW w:w="1710" w:type="dxa"/>
            <w:tcBorders>
              <w:right w:val="single" w:sz="4" w:space="0" w:color="auto"/>
            </w:tcBorders>
          </w:tcPr>
          <w:p w:rsidR="00E86B25" w:rsidRDefault="00E86B25">
            <w:r>
              <w:rPr>
                <w:lang w:bidi="pl-PL"/>
              </w:rPr>
              <w:t>4 Ω</w:t>
            </w:r>
          </w:p>
        </w:tc>
        <w:tc>
          <w:tcPr>
            <w:tcW w:w="782" w:type="dxa"/>
            <w:tcBorders>
              <w:left w:val="single" w:sz="4" w:space="0" w:color="auto"/>
              <w:right w:val="single" w:sz="4" w:space="0" w:color="auto"/>
            </w:tcBorders>
          </w:tcPr>
          <w:p w:rsidR="00E86B25" w:rsidRDefault="00E86B25"/>
        </w:tc>
        <w:tc>
          <w:tcPr>
            <w:tcW w:w="2490" w:type="dxa"/>
            <w:tcBorders>
              <w:left w:val="single" w:sz="4" w:space="0" w:color="auto"/>
            </w:tcBorders>
          </w:tcPr>
          <w:p w:rsidR="00E86B25" w:rsidRDefault="002C5643" w:rsidP="002C5643">
            <w:r>
              <w:rPr>
                <w:lang w:bidi="pl-PL"/>
              </w:rPr>
              <w:t>Wymagana energia</w:t>
            </w:r>
          </w:p>
        </w:tc>
        <w:tc>
          <w:tcPr>
            <w:tcW w:w="1860" w:type="dxa"/>
            <w:tcBorders>
              <w:right w:val="single" w:sz="4" w:space="0" w:color="auto"/>
            </w:tcBorders>
          </w:tcPr>
          <w:p w:rsidR="00E86B25" w:rsidRDefault="00E86B25" w:rsidP="00E86B25">
            <w:pPr>
              <w:jc w:val="right"/>
            </w:pPr>
          </w:p>
        </w:tc>
      </w:tr>
      <w:tr w:rsidR="002C5643" w:rsidTr="002C5643">
        <w:trPr>
          <w:trHeight w:val="540"/>
        </w:trPr>
        <w:tc>
          <w:tcPr>
            <w:tcW w:w="1710" w:type="dxa"/>
            <w:tcBorders>
              <w:left w:val="single" w:sz="4" w:space="0" w:color="auto"/>
              <w:bottom w:val="single" w:sz="4" w:space="0" w:color="auto"/>
            </w:tcBorders>
          </w:tcPr>
          <w:p w:rsidR="00E86B25" w:rsidRDefault="002C5643" w:rsidP="002C5643">
            <w:r>
              <w:rPr>
                <w:lang w:bidi="pl-PL"/>
              </w:rPr>
              <w:t>Miara częstotliwości</w:t>
            </w:r>
          </w:p>
        </w:tc>
        <w:tc>
          <w:tcPr>
            <w:tcW w:w="1710" w:type="dxa"/>
            <w:tcBorders>
              <w:bottom w:val="single" w:sz="4" w:space="0" w:color="auto"/>
            </w:tcBorders>
          </w:tcPr>
          <w:p w:rsidR="00E86B25" w:rsidRDefault="00E86B25">
            <w:r>
              <w:rPr>
                <w:lang w:bidi="pl-PL"/>
              </w:rPr>
              <w:t>35Hz-20KHz</w:t>
            </w:r>
          </w:p>
        </w:tc>
        <w:tc>
          <w:tcPr>
            <w:tcW w:w="1710" w:type="dxa"/>
            <w:tcBorders>
              <w:bottom w:val="single" w:sz="4" w:space="0" w:color="auto"/>
              <w:right w:val="single" w:sz="4" w:space="0" w:color="auto"/>
            </w:tcBorders>
          </w:tcPr>
          <w:p w:rsidR="00E86B25" w:rsidRDefault="00E86B25"/>
        </w:tc>
        <w:tc>
          <w:tcPr>
            <w:tcW w:w="782" w:type="dxa"/>
            <w:tcBorders>
              <w:left w:val="single" w:sz="4" w:space="0" w:color="auto"/>
              <w:right w:val="single" w:sz="4" w:space="0" w:color="auto"/>
            </w:tcBorders>
          </w:tcPr>
          <w:p w:rsidR="00E86B25" w:rsidRDefault="00E86B25"/>
        </w:tc>
        <w:tc>
          <w:tcPr>
            <w:tcW w:w="2490" w:type="dxa"/>
            <w:tcBorders>
              <w:left w:val="single" w:sz="4" w:space="0" w:color="auto"/>
              <w:bottom w:val="single" w:sz="4" w:space="0" w:color="auto"/>
            </w:tcBorders>
          </w:tcPr>
          <w:p w:rsidR="00E86B25" w:rsidRDefault="00E86B25">
            <w:r>
              <w:rPr>
                <w:lang w:bidi="pl-PL"/>
              </w:rPr>
              <w:t>Napięcie</w:t>
            </w:r>
          </w:p>
          <w:p w:rsidR="00E86B25" w:rsidRDefault="00E86B25" w:rsidP="002C5643">
            <w:r>
              <w:rPr>
                <w:lang w:bidi="pl-PL"/>
              </w:rPr>
              <w:t xml:space="preserve">Częstotliwość </w:t>
            </w:r>
          </w:p>
        </w:tc>
        <w:tc>
          <w:tcPr>
            <w:tcW w:w="1860" w:type="dxa"/>
            <w:tcBorders>
              <w:bottom w:val="single" w:sz="4" w:space="0" w:color="auto"/>
              <w:right w:val="single" w:sz="4" w:space="0" w:color="auto"/>
            </w:tcBorders>
          </w:tcPr>
          <w:p w:rsidR="00E86B25" w:rsidRDefault="00E86B25" w:rsidP="00E86B25">
            <w:pPr>
              <w:jc w:val="right"/>
            </w:pPr>
            <w:r>
              <w:rPr>
                <w:lang w:bidi="pl-PL"/>
              </w:rPr>
              <w:t>220-230V~</w:t>
            </w:r>
          </w:p>
          <w:p w:rsidR="00E86B25" w:rsidRDefault="00E86B25" w:rsidP="00E86B25">
            <w:pPr>
              <w:jc w:val="right"/>
            </w:pPr>
            <w:r>
              <w:rPr>
                <w:lang w:bidi="pl-PL"/>
              </w:rPr>
              <w:t>50Hz</w:t>
            </w:r>
          </w:p>
        </w:tc>
      </w:tr>
    </w:tbl>
    <w:p w:rsidR="006E354D" w:rsidRDefault="006E354D"/>
    <w:p w:rsidR="00732CBD" w:rsidRDefault="00732CBD">
      <w:pPr>
        <w:rPr>
          <w:b/>
          <w:sz w:val="40"/>
          <w:szCs w:val="40"/>
        </w:rPr>
      </w:pPr>
    </w:p>
    <w:p w:rsidR="00732CBD" w:rsidRDefault="00732CBD">
      <w:pPr>
        <w:rPr>
          <w:b/>
          <w:sz w:val="40"/>
          <w:szCs w:val="40"/>
        </w:rPr>
      </w:pPr>
    </w:p>
    <w:p w:rsidR="00732CBD" w:rsidRDefault="00732CBD">
      <w:pPr>
        <w:rPr>
          <w:b/>
          <w:sz w:val="40"/>
          <w:szCs w:val="40"/>
        </w:rPr>
      </w:pPr>
    </w:p>
    <w:p w:rsidR="00732CBD" w:rsidRDefault="00732CBD">
      <w:pPr>
        <w:rPr>
          <w:b/>
          <w:sz w:val="40"/>
          <w:szCs w:val="40"/>
        </w:rPr>
      </w:pPr>
    </w:p>
    <w:p w:rsidR="00732CBD" w:rsidRDefault="00732CBD">
      <w:pPr>
        <w:rPr>
          <w:b/>
          <w:sz w:val="40"/>
          <w:szCs w:val="40"/>
        </w:rPr>
      </w:pPr>
    </w:p>
    <w:p w:rsidR="00732CBD" w:rsidRDefault="00732CBD">
      <w:pPr>
        <w:rPr>
          <w:b/>
          <w:sz w:val="40"/>
          <w:szCs w:val="40"/>
        </w:rPr>
      </w:pPr>
    </w:p>
    <w:p w:rsidR="00732CBD" w:rsidRDefault="00732CBD">
      <w:pPr>
        <w:rPr>
          <w:b/>
          <w:sz w:val="40"/>
          <w:szCs w:val="40"/>
        </w:rPr>
      </w:pPr>
    </w:p>
    <w:p w:rsidR="00E86B25" w:rsidRDefault="00E84C44">
      <w:r>
        <w:rPr>
          <w:b/>
          <w:sz w:val="40"/>
          <w:lang w:bidi="pl-PL"/>
        </w:rPr>
        <w:t>OPIS - PODŁĄCZENIE PRZEZ TYLNY PANEL</w:t>
      </w:r>
    </w:p>
    <w:p w:rsidR="00AF4D42" w:rsidRDefault="00732CBD">
      <w:r>
        <w:rPr>
          <w:noProof/>
          <w:lang w:val="en-US"/>
        </w:rPr>
        <w:drawing>
          <wp:inline distT="0" distB="0" distL="0" distR="0">
            <wp:extent cx="5395385" cy="5695950"/>
            <wp:effectExtent l="0" t="0" r="0" b="0"/>
            <wp:docPr id="5"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20998A.tmp"/>
                    <pic:cNvPicPr/>
                  </pic:nvPicPr>
                  <pic:blipFill>
                    <a:blip r:embed="rId8">
                      <a:extLst>
                        <a:ext uri="{28A0092B-C50C-407E-A947-70E740481C1C}">
                          <a14:useLocalDpi xmlns:a14="http://schemas.microsoft.com/office/drawing/2010/main" val="0"/>
                        </a:ext>
                      </a:extLst>
                    </a:blip>
                    <a:stretch>
                      <a:fillRect/>
                    </a:stretch>
                  </pic:blipFill>
                  <pic:spPr>
                    <a:xfrm>
                      <a:off x="0" y="0"/>
                      <a:ext cx="5405919" cy="5707071"/>
                    </a:xfrm>
                    <a:prstGeom prst="rect">
                      <a:avLst/>
                    </a:prstGeom>
                  </pic:spPr>
                </pic:pic>
              </a:graphicData>
            </a:graphic>
          </wp:inline>
        </w:drawing>
      </w:r>
    </w:p>
    <w:p w:rsidR="00E84C44" w:rsidRPr="003E3E79" w:rsidRDefault="00E84C44" w:rsidP="00E84C44">
      <w:pPr>
        <w:rPr>
          <w:rFonts w:ascii="Calibri" w:hAnsi="Calibri" w:cs="Calibri"/>
          <w:b/>
          <w:color w:val="000000"/>
          <w:sz w:val="20"/>
          <w:szCs w:val="20"/>
        </w:rPr>
      </w:pPr>
      <w:r w:rsidRPr="003E3E79">
        <w:rPr>
          <w:noProof/>
          <w:sz w:val="20"/>
          <w:lang w:val="en-US"/>
        </w:rPr>
        <w:lastRenderedPageBreak/>
        <w:drawing>
          <wp:anchor distT="0" distB="0" distL="114300" distR="114300" simplePos="0" relativeHeight="251659264" behindDoc="1" locked="0" layoutInCell="1" allowOverlap="1" wp14:anchorId="68366A2C" wp14:editId="0A940DC1">
            <wp:simplePos x="0" y="0"/>
            <wp:positionH relativeFrom="column">
              <wp:posOffset>114300</wp:posOffset>
            </wp:positionH>
            <wp:positionV relativeFrom="paragraph">
              <wp:posOffset>197485</wp:posOffset>
            </wp:positionV>
            <wp:extent cx="980440" cy="1447165"/>
            <wp:effectExtent l="0" t="0" r="0" b="635"/>
            <wp:wrapTight wrapText="bothSides">
              <wp:wrapPolygon edited="0">
                <wp:start x="0" y="0"/>
                <wp:lineTo x="0" y="21325"/>
                <wp:lineTo x="20984" y="21325"/>
                <wp:lineTo x="20984" y="0"/>
                <wp:lineTo x="0" y="0"/>
              </wp:wrapPolygon>
            </wp:wrapTight>
            <wp:docPr id="3" name="Imagine 3"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6" descr="untitl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80440" cy="1447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3E79">
        <w:rPr>
          <w:b/>
          <w:sz w:val="20"/>
          <w:lang w:bidi="pl-PL"/>
        </w:rPr>
        <w:t xml:space="preserve"> Wycofanie z eksploatacji urządzeń elektrycznych i elektronicznych</w:t>
      </w:r>
    </w:p>
    <w:p w:rsidR="00E84C44" w:rsidRPr="003E3E79" w:rsidRDefault="00E84C44" w:rsidP="00E84C44">
      <w:pPr>
        <w:spacing w:after="0"/>
        <w:rPr>
          <w:rFonts w:ascii="Calibri" w:hAnsi="Calibri" w:cs="Calibri"/>
          <w:color w:val="000000"/>
          <w:sz w:val="20"/>
          <w:szCs w:val="20"/>
          <w:lang w:val="fr-FR"/>
        </w:rPr>
      </w:pPr>
      <w:r w:rsidRPr="003E3E79">
        <w:rPr>
          <w:sz w:val="20"/>
          <w:lang w:bidi="pl-PL"/>
        </w:rPr>
        <w:t>Ten symbol na produkcie lub na opakowaniu oznacza, że produkt nie powinien być traktowany jako zwykły odpad domowy. Nie należy wyrzucać urządzenia po zakończeniu jego użytkowania, ale oddać do autoryzowanego centrum recyklingu. W ten sposób możecie chronić środowisko i uniknąć negatywny wpływ na środowisko i zdrowie ludzkie.</w:t>
      </w:r>
    </w:p>
    <w:p w:rsidR="00E84C44" w:rsidRPr="003E3E79" w:rsidRDefault="00E84C44" w:rsidP="00E84C44">
      <w:pPr>
        <w:spacing w:after="0"/>
        <w:rPr>
          <w:rFonts w:ascii="Calibri" w:hAnsi="Calibri" w:cs="Calibri"/>
          <w:color w:val="000000"/>
          <w:sz w:val="20"/>
          <w:szCs w:val="20"/>
          <w:lang w:val="fr-FR"/>
        </w:rPr>
      </w:pPr>
      <w:r w:rsidRPr="003E3E79">
        <w:rPr>
          <w:sz w:val="20"/>
          <w:lang w:bidi="pl-PL"/>
        </w:rPr>
        <w:t>Aby znaleźć adres najbliższego centrum odbioru :</w:t>
      </w:r>
    </w:p>
    <w:p w:rsidR="00E84C44" w:rsidRPr="003E3E79" w:rsidRDefault="00E84C44" w:rsidP="00E84C44">
      <w:pPr>
        <w:tabs>
          <w:tab w:val="left" w:pos="720"/>
        </w:tabs>
        <w:spacing w:after="0"/>
        <w:ind w:left="720" w:hanging="360"/>
        <w:rPr>
          <w:rFonts w:ascii="Calibri" w:hAnsi="Calibri" w:cs="Calibri"/>
          <w:color w:val="000000"/>
          <w:sz w:val="20"/>
          <w:szCs w:val="20"/>
          <w:lang w:val="fr-FR"/>
        </w:rPr>
      </w:pPr>
      <w:r w:rsidRPr="003E3E79">
        <w:rPr>
          <w:sz w:val="20"/>
          <w:lang w:bidi="pl-PL"/>
        </w:rPr>
        <w:t>- Skontaktować się z władzami lokalnymi;</w:t>
      </w:r>
    </w:p>
    <w:p w:rsidR="00E84C44" w:rsidRPr="003E3E79" w:rsidRDefault="00E84C44" w:rsidP="00E84C44">
      <w:pPr>
        <w:tabs>
          <w:tab w:val="left" w:pos="720"/>
        </w:tabs>
        <w:spacing w:after="0"/>
        <w:ind w:left="720" w:hanging="360"/>
        <w:rPr>
          <w:rFonts w:ascii="Calibri" w:hAnsi="Calibri" w:cs="Calibri"/>
          <w:color w:val="000000"/>
          <w:sz w:val="20"/>
          <w:szCs w:val="20"/>
          <w:lang w:val="fr-FR"/>
        </w:rPr>
      </w:pPr>
      <w:r w:rsidRPr="003E3E79">
        <w:rPr>
          <w:sz w:val="20"/>
          <w:lang w:bidi="pl-PL"/>
        </w:rPr>
        <w:t xml:space="preserve">- Sprawdź to na stronie internetowej: </w:t>
      </w:r>
      <w:hyperlink r:id="rId10" w:history="1">
        <w:r w:rsidR="00DA4DE1" w:rsidRPr="001C0EDB">
          <w:rPr>
            <w:rStyle w:val="Hyperlink"/>
            <w:rFonts w:ascii="Calibri" w:hAnsi="Calibri" w:cs="Calibri"/>
            <w:sz w:val="24"/>
          </w:rPr>
          <w:t>www.mos.gov.pl</w:t>
        </w:r>
      </w:hyperlink>
      <w:bookmarkStart w:id="0" w:name="_GoBack"/>
      <w:bookmarkEnd w:id="0"/>
      <w:r w:rsidRPr="003E3E79">
        <w:rPr>
          <w:b/>
          <w:sz w:val="20"/>
          <w:lang w:bidi="pl-PL"/>
        </w:rPr>
        <w:t>;</w:t>
      </w:r>
    </w:p>
    <w:p w:rsidR="00696A22" w:rsidRDefault="00E84C44" w:rsidP="00E84C44">
      <w:pPr>
        <w:pStyle w:val="Frspaiere"/>
      </w:pPr>
      <w:r w:rsidRPr="003E3E79">
        <w:rPr>
          <w:sz w:val="20"/>
          <w:lang w:bidi="pl-PL"/>
        </w:rPr>
        <w:t>- Zapytaj o dodatkowe informacje w sklepie, w którym kupiłeś produkt</w:t>
      </w:r>
    </w:p>
    <w:sectPr w:rsidR="00696A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charset w:val="00"/>
    <w:family w:val="swiss"/>
    <w:pitch w:val="variable"/>
    <w:sig w:usb0="E10002FF" w:usb1="4000ACFF" w:usb2="00000009" w:usb3="00000000" w:csb0="0000019F" w:csb1="00000000"/>
  </w:font>
  <w:font w:name="Calibri Light">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C0374"/>
    <w:multiLevelType w:val="hybridMultilevel"/>
    <w:tmpl w:val="B360F1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95513B"/>
    <w:multiLevelType w:val="hybridMultilevel"/>
    <w:tmpl w:val="7A023474"/>
    <w:lvl w:ilvl="0" w:tplc="668472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74F732A"/>
    <w:multiLevelType w:val="hybridMultilevel"/>
    <w:tmpl w:val="6D8CED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A22"/>
    <w:rsid w:val="00042278"/>
    <w:rsid w:val="000B40D8"/>
    <w:rsid w:val="001743B0"/>
    <w:rsid w:val="001C624C"/>
    <w:rsid w:val="001F74F8"/>
    <w:rsid w:val="0024366D"/>
    <w:rsid w:val="002C5643"/>
    <w:rsid w:val="002C6EA9"/>
    <w:rsid w:val="002E768F"/>
    <w:rsid w:val="00331FBF"/>
    <w:rsid w:val="00354BDB"/>
    <w:rsid w:val="00383501"/>
    <w:rsid w:val="00696A22"/>
    <w:rsid w:val="006E354D"/>
    <w:rsid w:val="00732CBD"/>
    <w:rsid w:val="007F43B8"/>
    <w:rsid w:val="00812BC6"/>
    <w:rsid w:val="00A75F8A"/>
    <w:rsid w:val="00AF4D42"/>
    <w:rsid w:val="00B849A3"/>
    <w:rsid w:val="00C73F13"/>
    <w:rsid w:val="00C81D9A"/>
    <w:rsid w:val="00DA4DE1"/>
    <w:rsid w:val="00E84C44"/>
    <w:rsid w:val="00E86B25"/>
    <w:rsid w:val="00EB1FF9"/>
    <w:rsid w:val="00F27D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A8D368-2E29-4035-9CFA-A47BE794E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696A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696A22"/>
    <w:pPr>
      <w:ind w:left="720"/>
      <w:contextualSpacing/>
    </w:pPr>
  </w:style>
  <w:style w:type="paragraph" w:styleId="Frspaiere">
    <w:name w:val="No Spacing"/>
    <w:uiPriority w:val="1"/>
    <w:qFormat/>
    <w:rsid w:val="00732CBD"/>
    <w:pPr>
      <w:spacing w:after="0" w:line="240" w:lineRule="auto"/>
    </w:pPr>
    <w:rPr>
      <w:rFonts w:ascii="Calibri" w:eastAsia="Calibri" w:hAnsi="Calibri" w:cs="Times New Roman"/>
    </w:rPr>
  </w:style>
  <w:style w:type="character" w:styleId="Hyperlink">
    <w:name w:val="Hyperlink"/>
    <w:uiPriority w:val="99"/>
    <w:unhideWhenUsed/>
    <w:rsid w:val="00E84C4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mp"/><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mp"/><Relationship Id="rId11" Type="http://schemas.openxmlformats.org/officeDocument/2006/relationships/fontTable" Target="fontTable.xml"/><Relationship Id="rId5" Type="http://schemas.openxmlformats.org/officeDocument/2006/relationships/image" Target="media/image1.tmp"/><Relationship Id="rId10" Type="http://schemas.openxmlformats.org/officeDocument/2006/relationships/hyperlink" Target="http://www.mos.gov.pl" TargetMode="Externa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422</Words>
  <Characters>2406</Characters>
  <Application>Microsoft Office Word</Application>
  <DocSecurity>0</DocSecurity>
  <Lines>20</Lines>
  <Paragraphs>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2</cp:revision>
  <dcterms:created xsi:type="dcterms:W3CDTF">2018-09-11T12:52:00Z</dcterms:created>
  <dcterms:modified xsi:type="dcterms:W3CDTF">2018-09-11T12:52:00Z</dcterms:modified>
</cp:coreProperties>
</file>