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22008" w14:textId="77777777" w:rsidR="00837CDC" w:rsidRDefault="0064220D" w:rsidP="00837CDC">
      <w:pPr>
        <w:spacing w:line="235" w:lineRule="atLeast"/>
        <w:rPr>
          <w:rFonts w:ascii="Calibri" w:eastAsia="Times New Roman" w:hAnsi="Calibri" w:cs="Calibri"/>
          <w:b/>
          <w:bCs/>
          <w:color w:val="000000"/>
          <w:sz w:val="44"/>
          <w:szCs w:val="44"/>
          <w:lang w:val="sk-SK" w:eastAsia="cs-CZ"/>
        </w:rPr>
      </w:pPr>
      <w:r w:rsidRPr="0064220D">
        <w:rPr>
          <w:rFonts w:ascii="Calibri" w:eastAsia="Times New Roman" w:hAnsi="Calibri" w:cs="Calibri"/>
          <w:b/>
          <w:bCs/>
          <w:color w:val="000000"/>
          <w:sz w:val="44"/>
          <w:szCs w:val="44"/>
          <w:lang w:val="sk-SK" w:eastAsia="cs-CZ"/>
        </w:rPr>
        <w:t>BXRA1500_2000_2300W</w:t>
      </w:r>
    </w:p>
    <w:p w14:paraId="7056DF63" w14:textId="2E6153EA" w:rsidR="0064220D" w:rsidRPr="0064220D" w:rsidRDefault="00837CDC" w:rsidP="00837CDC">
      <w:pPr>
        <w:spacing w:line="235" w:lineRule="atLeast"/>
        <w:rPr>
          <w:rFonts w:ascii="Calibri" w:eastAsia="Times New Roman" w:hAnsi="Calibri" w:cs="Calibri"/>
          <w:color w:val="000000"/>
          <w:lang w:val="sk-SK" w:eastAsia="cs-CZ"/>
        </w:rPr>
      </w:pPr>
      <w:r w:rsidRPr="00837CDC">
        <w:rPr>
          <w:noProof/>
          <w:lang w:val="sk-SK"/>
        </w:rPr>
        <w:drawing>
          <wp:anchor distT="0" distB="0" distL="114300" distR="114300" simplePos="0" relativeHeight="251662336" behindDoc="0" locked="0" layoutInCell="1" allowOverlap="1" wp14:anchorId="0C411275" wp14:editId="22725D61">
            <wp:simplePos x="0" y="0"/>
            <wp:positionH relativeFrom="page">
              <wp:posOffset>3331210</wp:posOffset>
            </wp:positionH>
            <wp:positionV relativeFrom="paragraph">
              <wp:posOffset>426720</wp:posOffset>
            </wp:positionV>
            <wp:extent cx="3886200" cy="4907280"/>
            <wp:effectExtent l="0" t="0" r="0" b="7620"/>
            <wp:wrapThrough wrapText="bothSides">
              <wp:wrapPolygon edited="0">
                <wp:start x="0" y="0"/>
                <wp:lineTo x="0" y="21550"/>
                <wp:lineTo x="21494" y="21550"/>
                <wp:lineTo x="21494" y="0"/>
                <wp:lineTo x="0" y="0"/>
              </wp:wrapPolygon>
            </wp:wrapThrough>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6200" cy="4907280"/>
                    </a:xfrm>
                    <a:prstGeom prst="rect">
                      <a:avLst/>
                    </a:prstGeom>
                    <a:noFill/>
                    <a:ln>
                      <a:noFill/>
                    </a:ln>
                  </pic:spPr>
                </pic:pic>
              </a:graphicData>
            </a:graphic>
          </wp:anchor>
        </w:drawing>
      </w:r>
      <w:r w:rsidRPr="00837CDC">
        <w:rPr>
          <w:rFonts w:ascii="Calibri" w:eastAsia="Times New Roman" w:hAnsi="Calibri" w:cs="Calibri"/>
          <w:color w:val="000000"/>
          <w:lang w:val="sk-SK" w:eastAsia="cs-CZ"/>
        </w:rPr>
        <w:t>Ďakujeme</w:t>
      </w:r>
      <w:r w:rsidR="0064220D" w:rsidRPr="0064220D">
        <w:rPr>
          <w:rFonts w:ascii="Calibri" w:eastAsia="Times New Roman" w:hAnsi="Calibri" w:cs="Calibri"/>
          <w:color w:val="000000"/>
          <w:lang w:val="sk-SK" w:eastAsia="cs-CZ"/>
        </w:rPr>
        <w:t xml:space="preserve"> vám za zakúpenie zariadenia BLACK + DECKER, ktorého technológia, dizajn a funkčnosť, ako aj splnenie najvyšších kvalitatívnych štandardov zabezpečia úplnú spokojnosť.</w:t>
      </w:r>
    </w:p>
    <w:p w14:paraId="4FC4D6C5" w14:textId="55D13366"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 xml:space="preserve">Popis </w:t>
      </w:r>
    </w:p>
    <w:p w14:paraId="4D701C81" w14:textId="663F1288"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Popisovač operátora</w:t>
      </w:r>
    </w:p>
    <w:p w14:paraId="61027201" w14:textId="4A1065BF"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xml:space="preserve">B </w:t>
      </w:r>
      <w:r w:rsidR="00837CDC" w:rsidRPr="00837CDC">
        <w:rPr>
          <w:rFonts w:ascii="Calibri" w:eastAsia="Times New Roman" w:hAnsi="Calibri" w:cs="Calibri"/>
          <w:color w:val="000000"/>
          <w:lang w:val="sk-SK" w:eastAsia="cs-CZ"/>
        </w:rPr>
        <w:t>Kontrolka</w:t>
      </w:r>
    </w:p>
    <w:p w14:paraId="35DC74D8" w14:textId="6009BEF9"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C Termostat</w:t>
      </w:r>
    </w:p>
    <w:p w14:paraId="657B4C32" w14:textId="408D972E"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Tlačidlo D ON/OFF a volič napájania</w:t>
      </w:r>
    </w:p>
    <w:p w14:paraId="4627102D" w14:textId="77777777"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E Chladnejšie prvky</w:t>
      </w:r>
    </w:p>
    <w:p w14:paraId="63A46B68" w14:textId="77777777"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F Kábel</w:t>
      </w:r>
    </w:p>
    <w:p w14:paraId="35B9658D" w14:textId="68EF12FD"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G Držiak kábla</w:t>
      </w:r>
    </w:p>
    <w:p w14:paraId="247993DD" w14:textId="47CD69D1"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H Kolesá</w:t>
      </w:r>
    </w:p>
    <w:p w14:paraId="672A3D41" w14:textId="22A1D6B1"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I Matica: upevnenie koliesok</w:t>
      </w:r>
    </w:p>
    <w:p w14:paraId="5A7CDAC0" w14:textId="22B1F8CF"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J Podpora: súprava na montáž kolies</w:t>
      </w:r>
    </w:p>
    <w:p w14:paraId="02E0E66C" w14:textId="77777777" w:rsidR="0064220D" w:rsidRPr="0064220D" w:rsidRDefault="0064220D" w:rsidP="0064220D">
      <w:pPr>
        <w:spacing w:after="0"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w:t>
      </w:r>
    </w:p>
    <w:p w14:paraId="08F47B94"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Pred použitím zariadenia si pozorne prečítajte tieto pokyny a ponecháte ho na ďalšie použitie. Nedodržanie týchto pokynov môže viesť k nehodám.</w:t>
      </w:r>
    </w:p>
    <w:p w14:paraId="36F1743D" w14:textId="77777777" w:rsidR="00837CDC" w:rsidRDefault="0064220D" w:rsidP="0064220D">
      <w:pPr>
        <w:spacing w:line="235" w:lineRule="atLeast"/>
        <w:rPr>
          <w:rFonts w:ascii="Calibri" w:eastAsia="Times New Roman" w:hAnsi="Calibri" w:cs="Calibri"/>
          <w:b/>
          <w:bCs/>
          <w:color w:val="000000"/>
          <w:lang w:val="sk-SK" w:eastAsia="cs-CZ"/>
        </w:rPr>
      </w:pPr>
      <w:r w:rsidRPr="0064220D">
        <w:rPr>
          <w:rFonts w:ascii="Calibri" w:eastAsia="Times New Roman" w:hAnsi="Calibri" w:cs="Calibri"/>
          <w:b/>
          <w:bCs/>
          <w:color w:val="000000"/>
          <w:lang w:val="sk-SK" w:eastAsia="cs-CZ"/>
        </w:rPr>
        <w:t>TIPY A BEZPEČNOSTNÉ UPOZORNENIA</w:t>
      </w:r>
    </w:p>
    <w:p w14:paraId="2635950B" w14:textId="680522D2"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UPOZORNENIE: Niektoré časti tohto výrobku môžu byť horúce a spôsobiť popáleniny. Venujte osobitnú pozornosť prítomnosti detí a zraniteľných ľudí.</w:t>
      </w:r>
    </w:p>
    <w:p w14:paraId="70A37AE9"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Spotrebič neumiestňujte pod zásuvku.</w:t>
      </w:r>
    </w:p>
    <w:p w14:paraId="4AAF28E1" w14:textId="4FC6E423"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Zariadenie musí zostať mimo dosahu detí mladších ako 3 roky, pokiaľ nie je pod dohľadom dospelej osoby. Deti vo veku od 3 do 8 rokov môžu prístroj zapnúť/vypnúť za predpokladu, že je umiestnený alebo namontovaný v normálnej prevádzkovej polohe a za predpokladu, že deti sú pod dozorom alebo dostali návod na použitie v bezpečnej polohe a že sú si vedomé rizík, ktoré predstavuje používanie.</w:t>
      </w:r>
    </w:p>
    <w:p w14:paraId="3CC01515" w14:textId="120FE7D8"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xml:space="preserve">Toto zariadenie môžu používať len osoby, ktoré nevedia, ako funguje, zdravotne postihnuté osoby alebo deti mladšie ako 8 rokov, len pod dohľadom dospelej osoby, alebo ak dostali pokyny na bezpečné používanie a pochopenie rizík. Nedovoľte deťom vykonávať čistenie alebo údržbu bez dozoru. Deti mladšie ako 8 rokov sa nesmú pripájať, nastavovať, čistiť ani vykonávať údržbárske práce na prístroji. Tento spotrebič nie je </w:t>
      </w:r>
      <w:proofErr w:type="spellStart"/>
      <w:r w:rsidRPr="0064220D">
        <w:rPr>
          <w:rFonts w:ascii="Calibri" w:eastAsia="Times New Roman" w:hAnsi="Calibri" w:cs="Calibri"/>
          <w:color w:val="000000"/>
          <w:lang w:val="sk-SK" w:eastAsia="cs-CZ"/>
        </w:rPr>
        <w:t>ay</w:t>
      </w:r>
      <w:proofErr w:type="spellEnd"/>
      <w:r w:rsidRPr="0064220D">
        <w:rPr>
          <w:rFonts w:ascii="Calibri" w:eastAsia="Times New Roman" w:hAnsi="Calibri" w:cs="Calibri"/>
          <w:color w:val="000000"/>
          <w:lang w:val="sk-SK" w:eastAsia="cs-CZ"/>
        </w:rPr>
        <w:t>. Uistite sa, že sa vaše deti so zariadením nehrajú.</w:t>
      </w:r>
    </w:p>
    <w:p w14:paraId="2FF59C33"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Zariadenie nepoužívajte v blízkosti vane, sprchy alebo bazéna.</w:t>
      </w:r>
    </w:p>
    <w:p w14:paraId="7C7614A2"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Tento spotrebič bol naplnený špecifickým množstvom a kvalitou oleja, preto v prípade úniku musí byť olej vymenený alebo znovu naplnený autorizovanou technickou asistenčnou službou.</w:t>
      </w:r>
    </w:p>
    <w:p w14:paraId="59028F53"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Tento spotrebič obsahuje olej. Nezabudnite, že sa musia dodržiavať pravidlá týkajúce sa eliminácie tohto typu kontaminantu.</w:t>
      </w:r>
    </w:p>
    <w:p w14:paraId="52414263"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lastRenderedPageBreak/>
        <w:t>VAROVANIE: Tento prístroj nie je vybavený zariadením na reguláciu izbovej teploty. Nepoužívajte tento spotrebič v malých miestnostiach obsadených zdravotne postihnutými ľuďmi, ktorí nemôžu opustiť miestnosť sami, pokiaľ nie sú neustále monitorované.</w:t>
      </w:r>
    </w:p>
    <w:p w14:paraId="2C9CA4A3" w14:textId="77ED43D9"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xml:space="preserve">Ak je napájacie pripojenie poškodené, musí byť vymenené. Zariadenie </w:t>
      </w:r>
      <w:r w:rsidR="00837CDC" w:rsidRPr="0064220D">
        <w:rPr>
          <w:rFonts w:ascii="Calibri" w:eastAsia="Times New Roman" w:hAnsi="Calibri" w:cs="Calibri"/>
          <w:color w:val="000000"/>
          <w:lang w:val="sk-SK" w:eastAsia="cs-CZ"/>
        </w:rPr>
        <w:t>odoberte</w:t>
      </w:r>
      <w:r w:rsidRPr="0064220D">
        <w:rPr>
          <w:rFonts w:ascii="Calibri" w:eastAsia="Times New Roman" w:hAnsi="Calibri" w:cs="Calibri"/>
          <w:color w:val="000000"/>
          <w:lang w:val="sk-SK" w:eastAsia="cs-CZ"/>
        </w:rPr>
        <w:t xml:space="preserve"> do autorizovaného servisného strediska technickej pomoci. Nepokúšajte sa spotrebič demontovať ani opravovať: môže byť nebezpečný. Tento symbol označuje, že výrobok nie je možné zakryť.</w:t>
      </w:r>
    </w:p>
    <w:p w14:paraId="1064BE6F"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VAROVANIE: Zariadenie nezakrývajte, aby ste zabránili prehriatiu.</w:t>
      </w:r>
    </w:p>
    <w:p w14:paraId="03EA6B2A"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Pred pripojením zariadenia do siete sa uistite, že napätie uvedené na typovom štítku a voličoch napätia zodpovedá napätiu v sieti.</w:t>
      </w:r>
    </w:p>
    <w:p w14:paraId="531DDEA2"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Pripojte zariadenie k uzemnenej základni, ktorá podporuje aspoň 10 zosilňovačov.</w:t>
      </w:r>
    </w:p>
    <w:p w14:paraId="3BF2C56B" w14:textId="147C9B98"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Zástrčka nabíjačky batérií musí byť rovnaká ako elektrická základňa zásuvky. </w:t>
      </w:r>
      <w:r w:rsidR="00837CDC" w:rsidRPr="0064220D">
        <w:rPr>
          <w:rFonts w:ascii="Calibri" w:eastAsia="Times New Roman" w:hAnsi="Calibri" w:cs="Calibri"/>
          <w:color w:val="000000"/>
          <w:lang w:val="sk-SK" w:eastAsia="cs-CZ"/>
        </w:rPr>
        <w:t>Nevypájajte</w:t>
      </w:r>
      <w:r w:rsidRPr="0064220D">
        <w:rPr>
          <w:rFonts w:ascii="Calibri" w:eastAsia="Times New Roman" w:hAnsi="Calibri" w:cs="Calibri"/>
          <w:color w:val="000000"/>
          <w:lang w:val="sk-SK" w:eastAsia="cs-CZ"/>
        </w:rPr>
        <w:t xml:space="preserve"> žiadne zmeny v zástrčke. Nepoužívajte adaptéry.</w:t>
      </w:r>
    </w:p>
    <w:p w14:paraId="6B8C682B"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Prístroj používajte na dobre vetranom mieste. Nevystavujte prístroj priamemu slnečnému žiareniu. Počas používania zariadenia uchovávajte deti a iné deti mimo dosahu. Tento spotrebič sa môže používať len s dodaným stojanom Prístroj umiestnite na vodorovný povrch, stabilný a vhodný na odolávanie vysokým teplotám vrátane zdrojov tepla a možnej striekajúcej vody. Zariadenie umiestnite mimo horľavých materiálov, ako sú textílie, lepenka, papier ... Zariadenie umiestnite do minimálnej vzdialenosti 50 cm od horľavých materiálov, ako sú závesy, nábytok atď. Neumiestňujte horľavý materiál do bezprostrednej blízkosti spotrebiča. Zariadenie nepripájajte k programátorom, časovačom ani iným zariadeniam, ktoré umožňujú automatickú prevádzku. Nepoužívajte prístroj, ak je poškodený napájací kábel alebo zástrčka. Ak sa časť vonkajšieho krytu prístroja zlomí, okamžite odpojte zástrčku zo zásuvky, aby ste zabránili úrazu elektrickým prúdom.</w:t>
      </w:r>
    </w:p>
    <w:p w14:paraId="048532B6"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Zariadenie nepripájajte k programátorom, časovačom ani iným zariadeniam, ktoré umožňujú automatickú prevádzku. Nepoužívajte prístroj, ak je poškodený napájací kábel alebo zástrčka. Ak sa časť vonkajšieho krytu prístroja zlomí, okamžite odpojte zástrčku zo zásuvky, aby ste zabránili úrazu elektrickým prúdom. Nepoužívajte prístroj po páde, v prípade viditeľného poškodenia alebo v prípade straty. VAROVANIE: Prístroj udržiavajte v suchu. VAROVANIE: Zariadenie nepoužívajte v blízkosti vody. Nepoužívajte prístroj s mokrými rukami alebo nohami alebo bosými nohami. Neťahajte elektrický kábel. Nikdy ho nepoužívajte na zdvih, prepravu alebo odpojenie spotrebiča.</w:t>
      </w:r>
    </w:p>
    <w:p w14:paraId="04F7119D" w14:textId="6A51215D"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Kábel nepripájajte okolo spotrebiča. Napájací kábel nestláčajte ani neohýbajte. Nedovoľte, aby sa prípojný kábel dostal do kontaktu s horúcimi povrchmi spotrebiča. Zariadenie chyťte pred teplom, olejom, ostrými hranami a pohyblivou časťou. Skontrolujte stav napájacieho kábla: Poškodené alebo skrútené káble zvyšujú riziko úrazu elektrickým prúdom. Zariadenia nie sú vhodné na vonkajšie použitie. Pravidelne kontrolujte napájací kábel, či nevykazuje známky poškodenia, a to aj v prípade, že zariadenie nie je povolené používať. Nenechávajte prístroj v daždi alebo na vlhkých miestach. Filtrácia vody zvyšuje riziko úrazu elektrickým prúdom. Nikdy sa nedotýkajte zástrčky mokrými rukami. </w:t>
      </w:r>
      <w:r w:rsidR="00837CDC" w:rsidRPr="0064220D">
        <w:rPr>
          <w:rFonts w:ascii="Segoe UI Emoji" w:eastAsia="Times New Roman" w:hAnsi="Segoe UI Emoji" w:cs="Calibri"/>
          <w:color w:val="000000"/>
          <w:lang w:val="sk-SK" w:eastAsia="cs-CZ"/>
        </w:rPr>
        <w:t>Odporú</w:t>
      </w:r>
      <w:r w:rsidR="00837CDC" w:rsidRPr="0064220D">
        <w:rPr>
          <w:rFonts w:ascii="Calibri" w:eastAsia="Times New Roman" w:hAnsi="Calibri" w:cs="Calibri"/>
          <w:color w:val="000000"/>
          <w:lang w:val="sk-SK" w:eastAsia="cs-CZ"/>
        </w:rPr>
        <w:t>č</w:t>
      </w:r>
      <w:r w:rsidR="00837CDC" w:rsidRPr="0064220D">
        <w:rPr>
          <w:rFonts w:ascii="Segoe UI Emoji" w:eastAsia="Times New Roman" w:hAnsi="Segoe UI Emoji" w:cs="Calibri"/>
          <w:color w:val="000000"/>
          <w:lang w:val="sk-SK" w:eastAsia="cs-CZ"/>
        </w:rPr>
        <w:t>ame</w:t>
      </w:r>
      <w:r w:rsidR="00837CDC" w:rsidRPr="0064220D">
        <w:rPr>
          <w:rFonts w:ascii="Calibri" w:eastAsia="Times New Roman" w:hAnsi="Calibri" w:cs="Calibri"/>
          <w:color w:val="000000"/>
          <w:lang w:val="sk-SK" w:eastAsia="cs-CZ"/>
        </w:rPr>
        <w:t xml:space="preserve"> používať</w:t>
      </w:r>
      <w:r w:rsidRPr="0064220D">
        <w:rPr>
          <w:rFonts w:ascii="Calibri" w:eastAsia="Times New Roman" w:hAnsi="Calibri" w:cs="Calibri"/>
          <w:color w:val="000000"/>
          <w:lang w:val="sk-SK" w:eastAsia="cs-CZ"/>
        </w:rPr>
        <w:t xml:space="preserve"> zariadenie pre ľudí necitlivých na teplo, pretože má vyhrievané povrchy. Nedotýkajte sa vyhrievaných častí spotrebiča, pretože by mohli spôsobiť vážne popáleniny. Keď je spotrebič v prevádzke, teplota prístupných povrchov môže byť vysoká.</w:t>
      </w:r>
    </w:p>
    <w:p w14:paraId="156B6EEF" w14:textId="26F2D1A0"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Opatrenia</w:t>
      </w:r>
      <w:r w:rsidR="00837CDC">
        <w:rPr>
          <w:rFonts w:ascii="Calibri" w:eastAsia="Times New Roman" w:hAnsi="Calibri" w:cs="Calibri"/>
          <w:b/>
          <w:bCs/>
          <w:color w:val="000000"/>
          <w:lang w:val="sk-SK" w:eastAsia="cs-CZ"/>
        </w:rPr>
        <w:t xml:space="preserve"> </w:t>
      </w:r>
      <w:r w:rsidR="00837CDC" w:rsidRPr="0064220D">
        <w:rPr>
          <w:rFonts w:ascii="Calibri" w:eastAsia="Times New Roman" w:hAnsi="Calibri" w:cs="Calibri"/>
          <w:color w:val="000000"/>
          <w:lang w:val="sk-SK" w:eastAsia="cs-CZ"/>
        </w:rPr>
        <w:t>použite</w:t>
      </w:r>
      <w:r w:rsidR="00837CDC" w:rsidRPr="0064220D">
        <w:rPr>
          <w:rFonts w:ascii="Calibri" w:eastAsia="Times New Roman" w:hAnsi="Calibri" w:cs="Calibri"/>
          <w:b/>
          <w:bCs/>
          <w:color w:val="000000"/>
          <w:lang w:val="sk-SK" w:eastAsia="cs-CZ"/>
        </w:rPr>
        <w:t>ľná</w:t>
      </w:r>
      <w:r w:rsidRPr="0064220D">
        <w:rPr>
          <w:rFonts w:ascii="Calibri" w:eastAsia="Times New Roman" w:hAnsi="Calibri" w:cs="Calibri"/>
          <w:color w:val="000000"/>
          <w:lang w:val="sk-SK" w:eastAsia="cs-CZ"/>
        </w:rPr>
        <w:t>:</w:t>
      </w:r>
    </w:p>
    <w:p w14:paraId="558B7175"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Pred každým použitím úplne odpojte kábel zariadenia od siete. Zariadenie nepoužívajte, pokiaľ nie sú nohy správne pripojené.</w:t>
      </w:r>
    </w:p>
    <w:p w14:paraId="618C7CE7" w14:textId="66FCCBAB"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Nepoužívajte prístroj, ak jeho zapnite/vypnite zariadenie. </w:t>
      </w:r>
      <w:r w:rsidR="00837CDC" w:rsidRPr="0064220D">
        <w:rPr>
          <w:rFonts w:ascii="Calibri" w:eastAsia="Times New Roman" w:hAnsi="Calibri" w:cs="Calibri"/>
          <w:color w:val="000000"/>
          <w:lang w:val="sk-SK" w:eastAsia="cs-CZ"/>
        </w:rPr>
        <w:t>Nedoťahávajte</w:t>
      </w:r>
      <w:r w:rsidRPr="0064220D">
        <w:rPr>
          <w:rFonts w:ascii="Calibri" w:eastAsia="Times New Roman" w:hAnsi="Calibri" w:cs="Calibri"/>
          <w:color w:val="000000"/>
          <w:lang w:val="sk-SK" w:eastAsia="cs-CZ"/>
        </w:rPr>
        <w:t xml:space="preserve"> nohy zo zariadenia. Na zdvihnite alebo premiestňujte zariadenie pomocou rukovätí. Zariadenie nepoužívajte pod uhlom ani </w:t>
      </w:r>
      <w:r w:rsidRPr="0064220D">
        <w:rPr>
          <w:rFonts w:ascii="Calibri" w:eastAsia="Times New Roman" w:hAnsi="Calibri" w:cs="Calibri"/>
          <w:color w:val="000000"/>
          <w:lang w:val="sk-SK" w:eastAsia="cs-CZ"/>
        </w:rPr>
        <w:lastRenderedPageBreak/>
        <w:t>ho otáčajte hore nohami. Ak sa zariadenie používa alebo je pripojené k zásuvke, nepnite ho hore nohami. Ak spotrebič nepoužívate a pred akýmkoľvek čistením odpojte nabíjačku batérií zo siete.</w:t>
      </w:r>
    </w:p>
    <w:p w14:paraId="65A09D3B"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Tento spotrebič je určený len na domáce, maloobchodné alebo priemyselné použitie.</w:t>
      </w:r>
    </w:p>
    <w:p w14:paraId="5DBCCF2D"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-Tento spotrebič nesmú používať osoby (vrátane detí) s fyzickými, duševnými alebo citlivými problémami alebo nedostatkom skúseností a znalostí</w:t>
      </w:r>
    </w:p>
    <w:p w14:paraId="2F64DD05" w14:textId="518E8109"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Zariadenie neskladujte, keď je ešte horúco.</w:t>
      </w:r>
    </w:p>
    <w:p w14:paraId="4B7FE354" w14:textId="3E69BAF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Zariadenie neskladujte na miestach, kde teplota nepresahuje 2 °C.</w:t>
      </w:r>
    </w:p>
    <w:p w14:paraId="0440F78B"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Nevystavujte prístroj extrémnym teplotám. Zariadenie skladujte na suchom mieste, mimo prachu a slnečného svetla. Nikdy nenechávajte prístroj počas prevádzky bez dozoru a nenechávajte ho v dosahu detí, pretože je elektrickým spotrebičom a môže spôsobiť vážne popáleniny. Prístroj nepoužívajte na sušenie odevov akéhokoľvek druhu. VAROVANIE: Aby ste sa vyhli zraneniu, nenechávajte prístroj bežať počas spánku.</w:t>
      </w:r>
    </w:p>
    <w:p w14:paraId="4B6543CC" w14:textId="35A219C0"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Prepnutie regulátora termostatu do minimálnej polohy (MIN) nezaručuje trvalé odpojenie spotrebiča. Servis: UPOZORNENIE: Ak zariadenie nebolo vyčistené v súlade s týmto návodom, môže dôjsť k požiaru. Výrobca ruší záruku a zrieka sa všetkej zodpovednosti v prípade nesprávneho používania spotrebiča alebo porušenia návodu na použitie.</w:t>
      </w:r>
    </w:p>
    <w:p w14:paraId="06E6BAB6" w14:textId="097341AF"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Zostava kolies:</w:t>
      </w:r>
    </w:p>
    <w:p w14:paraId="5C95842C"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Ak chcete kolesá namontovať, otočte zariadenie hore nohami. Umiestnite podpery kolieska do prvého a posledného prvku radiátora (Obr. 1). Upevnite podpery kolies svorky v tvare Písmena U a pripojené matice (Obr. 2). Otočte zariadenie a skontrolujte, či kolesá fungujú správne.</w:t>
      </w:r>
    </w:p>
    <w:p w14:paraId="6EFC84B1"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SPÔSOB POUŽITIA</w:t>
      </w:r>
    </w:p>
    <w:p w14:paraId="687B6C0A"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Pred použitím: Odstráňte ochranný film zo zariadenia. Uistite sa, že ste z výrobku odstránili všetok obalový materiál. Na odstránenie zápachu emitovaného spotrebičom pri prvom použití sa odporúča uchovávať ho pri maximálnom výkone 2 hodiny v dobre vetranej miestnosti.</w:t>
      </w:r>
    </w:p>
    <w:p w14:paraId="61ECB1A5"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Použiť:</w:t>
      </w:r>
    </w:p>
    <w:p w14:paraId="5067E400" w14:textId="34B5186B"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Pred pripojením kábel úplne odpojte. Pripojte zariadenie do siete. Stlačte tlačidlo ON/OFF a zapnite volič napájania. Rozsvieti sa svetlo. Vyberte výkon, ktorý chcete. Otáčajte termostatom, až kým nie je umiestnený v polohe zodpovedajúcej požadovanej teplote. Počas používania spotrebiča sa svetlo automaticky zapína a vypína, čo signalizuje fungovanie ohrievačov, aby sa zachovala požadovaná teplota.</w:t>
      </w:r>
    </w:p>
    <w:p w14:paraId="3CA2C4C5" w14:textId="3FA10490"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Po dokončení zariadenia: Pomocou voliča teploty vyberte minimálnu polohu (MIN). Stlačením tlačidla ON/OFF a voliča napájania vypnite zariadenie. Odpojte spotrebič od siete. Vyčistite spotrebič.</w:t>
      </w:r>
    </w:p>
    <w:p w14:paraId="4B637B34" w14:textId="7A226552"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w:t>
      </w:r>
    </w:p>
    <w:p w14:paraId="427A583A" w14:textId="054497C8"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w:t>
      </w:r>
      <w:r w:rsidR="00837CDC" w:rsidRPr="0064220D">
        <w:rPr>
          <w:rFonts w:ascii="Calibri" w:eastAsia="Times New Roman" w:hAnsi="Calibri" w:cs="Calibri"/>
          <w:b/>
          <w:bCs/>
          <w:color w:val="000000"/>
          <w:lang w:val="sk-SK" w:eastAsia="cs-CZ"/>
        </w:rPr>
        <w:t>Prepravné rukoväte</w:t>
      </w:r>
      <w:r w:rsidRPr="0064220D">
        <w:rPr>
          <w:rFonts w:ascii="Calibri" w:eastAsia="Times New Roman" w:hAnsi="Calibri" w:cs="Calibri"/>
          <w:b/>
          <w:bCs/>
          <w:color w:val="000000"/>
          <w:lang w:val="sk-SK" w:eastAsia="cs-CZ"/>
        </w:rPr>
        <w:t>:</w:t>
      </w:r>
    </w:p>
    <w:p w14:paraId="6A9776D8" w14:textId="01016550"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Tento spotrebič má na boku rukoväť, ktorá uľahčuje a uľahčuje prepravu.</w:t>
      </w:r>
    </w:p>
    <w:p w14:paraId="4FB72B23"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w:t>
      </w:r>
      <w:r w:rsidRPr="0064220D">
        <w:rPr>
          <w:rFonts w:ascii="Calibri" w:eastAsia="Times New Roman" w:hAnsi="Calibri" w:cs="Calibri"/>
          <w:b/>
          <w:bCs/>
          <w:color w:val="000000"/>
          <w:lang w:val="sk-SK" w:eastAsia="cs-CZ"/>
        </w:rPr>
        <w:t>Čistenie</w:t>
      </w:r>
    </w:p>
    <w:p w14:paraId="1FE4E09E" w14:textId="2D094D39" w:rsidR="0064220D" w:rsidRPr="00837CDC" w:rsidRDefault="0064220D" w:rsidP="0064220D">
      <w:pPr>
        <w:spacing w:line="235" w:lineRule="atLeast"/>
        <w:rPr>
          <w:rFonts w:ascii="Segoe UI Emoji" w:eastAsia="Times New Roman" w:hAnsi="Segoe UI Emoji" w:cs="Calibri"/>
          <w:color w:val="000000"/>
          <w:lang w:val="sk-SK" w:eastAsia="cs-CZ"/>
        </w:rPr>
      </w:pPr>
      <w:r w:rsidRPr="0064220D">
        <w:rPr>
          <w:rFonts w:ascii="Calibri" w:eastAsia="Times New Roman" w:hAnsi="Calibri" w:cs="Calibri"/>
          <w:color w:val="000000"/>
          <w:lang w:val="sk-SK" w:eastAsia="cs-CZ"/>
        </w:rPr>
        <w:t xml:space="preserve">Pred čistením odpojte zástrčku od napájania a počkajte, kým zariadenie vychladne. Zariadenie čistite vlhkou handričkou impregnovaným kvapkami čistiaceho prostriedku. Na čistenie nepoužívajte rozpúšťadlá ani výrobky s kyslým alebo alkalickým pH, ako sú bielidlá alebo abrazívne prostriedky. Nedovoľte, aby voda alebo iné kvapaliny vstúpili do vetracích štrbín, aby ste zabránili </w:t>
      </w:r>
      <w:r w:rsidRPr="0064220D">
        <w:rPr>
          <w:rFonts w:ascii="Calibri" w:eastAsia="Times New Roman" w:hAnsi="Calibri" w:cs="Calibri"/>
          <w:color w:val="000000"/>
          <w:lang w:val="sk-SK" w:eastAsia="cs-CZ"/>
        </w:rPr>
        <w:lastRenderedPageBreak/>
        <w:t>poškodeniu prevádzkových častí spotrebiča. Neponárajte prístroj do vody alebo iných tekutín ani ho neumývajte tečúcou vodou. </w:t>
      </w:r>
    </w:p>
    <w:p w14:paraId="40FEC26B" w14:textId="1F24614B" w:rsidR="0064220D" w:rsidRPr="0064220D" w:rsidRDefault="0064220D" w:rsidP="0064220D">
      <w:pPr>
        <w:spacing w:line="235" w:lineRule="atLeast"/>
        <w:rPr>
          <w:rFonts w:ascii="Calibri" w:eastAsia="Times New Roman" w:hAnsi="Calibri" w:cs="Calibri"/>
          <w:color w:val="000000"/>
          <w:lang w:val="sk-SK" w:eastAsia="cs-CZ"/>
        </w:rPr>
      </w:pPr>
      <w:r w:rsidRPr="00837CDC">
        <w:rPr>
          <w:rFonts w:ascii="Segoe UI Emoji" w:eastAsia="Times New Roman" w:hAnsi="Segoe UI Emoji" w:cs="Calibri"/>
          <w:color w:val="000000"/>
          <w:lang w:val="sk-SK" w:eastAsia="cs-CZ"/>
        </w:rPr>
        <w:t>-</w:t>
      </w:r>
      <w:r w:rsidRPr="0064220D">
        <w:rPr>
          <w:rFonts w:ascii="Segoe UI Emoji" w:eastAsia="Times New Roman" w:hAnsi="Segoe UI Emoji" w:cs="Calibri"/>
          <w:color w:val="000000"/>
          <w:lang w:val="sk-SK" w:eastAsia="cs-CZ"/>
        </w:rPr>
        <w:t xml:space="preserve"> pri</w:t>
      </w:r>
      <w:r w:rsidRPr="0064220D">
        <w:rPr>
          <w:rFonts w:ascii="Calibri" w:eastAsia="Times New Roman" w:hAnsi="Calibri" w:cs="Calibri"/>
          <w:color w:val="000000"/>
          <w:lang w:val="sk-SK" w:eastAsia="cs-CZ"/>
        </w:rPr>
        <w:t> pravidelnom čistí zariadenia môže spôsobiť zhoršenie povrchov, zhoršenie ich životnosti a bezpečnosti.</w:t>
      </w:r>
    </w:p>
    <w:p w14:paraId="08756182" w14:textId="27794EFA"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xml:space="preserve">- Upozornenie: Po dlhej nečinnosti je na začiatku možný mierny únik dymu. Je to spôsobené tým, že prach nahromadený vo vykurovacej časti horí bez akýchkoľvek následkov. Tomuto javu sa dá predísť </w:t>
      </w:r>
      <w:r w:rsidR="00837CDC" w:rsidRPr="0064220D">
        <w:rPr>
          <w:rFonts w:ascii="Calibri" w:eastAsia="Times New Roman" w:hAnsi="Calibri" w:cs="Calibri"/>
          <w:color w:val="000000"/>
          <w:lang w:val="sk-SK" w:eastAsia="cs-CZ"/>
        </w:rPr>
        <w:t>pred čistením</w:t>
      </w:r>
      <w:r w:rsidRPr="0064220D">
        <w:rPr>
          <w:rFonts w:ascii="Calibri" w:eastAsia="Times New Roman" w:hAnsi="Calibri" w:cs="Calibri"/>
          <w:color w:val="000000"/>
          <w:lang w:val="sk-SK" w:eastAsia="cs-CZ"/>
        </w:rPr>
        <w:t xml:space="preserve"> vnútra spotrebiča štrbinami pomocou vysávača alebo prúdu stlačeného vzduchu.</w:t>
      </w:r>
    </w:p>
    <w:p w14:paraId="1A2A7B84"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ANALÝZY A OPRAVY</w:t>
      </w:r>
    </w:p>
    <w:p w14:paraId="6AD12EC6"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V prípade poruchy alebo problémov sa obráťte na autorizované centrum technickej pomoci. Nepokúšajte sa spotrebič demontovať ani opravovať: môže byť nebezpečný. Pre výrobky Európskej únie a/alebo ak to vyžadujú právne predpisy vašej krajiny pôvodu: ekologický a recyklovateľný výrobok</w:t>
      </w:r>
    </w:p>
    <w:p w14:paraId="75FC4821"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Obalové materiály spotrebiča sú chránené systémom zberu, klasifikácie a recyklácie (</w:t>
      </w:r>
      <w:proofErr w:type="spellStart"/>
      <w:r w:rsidRPr="0064220D">
        <w:rPr>
          <w:rFonts w:ascii="Calibri" w:eastAsia="Times New Roman" w:hAnsi="Calibri" w:cs="Calibri"/>
          <w:color w:val="000000"/>
          <w:lang w:val="sk-SK" w:eastAsia="cs-CZ"/>
        </w:rPr>
        <w:t>Green</w:t>
      </w:r>
      <w:proofErr w:type="spellEnd"/>
      <w:r w:rsidRPr="0064220D">
        <w:rPr>
          <w:rFonts w:ascii="Calibri" w:eastAsia="Times New Roman" w:hAnsi="Calibri" w:cs="Calibri"/>
          <w:color w:val="000000"/>
          <w:lang w:val="sk-SK" w:eastAsia="cs-CZ"/>
        </w:rPr>
        <w:t xml:space="preserve"> </w:t>
      </w:r>
      <w:proofErr w:type="spellStart"/>
      <w:r w:rsidRPr="0064220D">
        <w:rPr>
          <w:rFonts w:ascii="Calibri" w:eastAsia="Times New Roman" w:hAnsi="Calibri" w:cs="Calibri"/>
          <w:color w:val="000000"/>
          <w:lang w:val="sk-SK" w:eastAsia="cs-CZ"/>
        </w:rPr>
        <w:t>Dot</w:t>
      </w:r>
      <w:proofErr w:type="spellEnd"/>
      <w:r w:rsidRPr="0064220D">
        <w:rPr>
          <w:rFonts w:ascii="Calibri" w:eastAsia="Times New Roman" w:hAnsi="Calibri" w:cs="Calibri"/>
          <w:color w:val="000000"/>
          <w:lang w:val="sk-SK" w:eastAsia="cs-CZ"/>
        </w:rPr>
        <w:t>). Na likvidáciu použite vhodné verejné kontajnery vhodné pre akýkoľvek druh materiálu.</w:t>
      </w:r>
    </w:p>
    <w:p w14:paraId="6A6810E6"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Výrobok neobsahuje látky škodlivé pre životné prostredie.</w:t>
      </w:r>
    </w:p>
    <w:p w14:paraId="355D2B96"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Tento symbol znamená, že na zneškodnenie výrobku na konci jeho životnosti sa tento výrobok musí skladovať v autorizovanej spoločnosti na zneškodňovanie odpadu na separovaný zber odpadu z elektrických a elektronických zariadení (OEE).</w:t>
      </w:r>
    </w:p>
    <w:p w14:paraId="525DDFC6"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b/>
          <w:bCs/>
          <w:color w:val="000000"/>
          <w:lang w:val="sk-SK" w:eastAsia="cs-CZ"/>
        </w:rPr>
        <w:t>ZÁRUKA A TECHNICKÁ POMOC</w:t>
      </w:r>
    </w:p>
    <w:p w14:paraId="765E974D" w14:textId="77777777" w:rsidR="0064220D" w:rsidRPr="0064220D"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Tento výrobok má uznanie a ochranu zákonnej záruky dodržiavania platných právnych predpisov. Ak chcete uplatniť svoje práva alebo záujmy, musíte sa obrátiť na niektorú z našich oficiálnych služieb technickej pomoci. Najbližšie nájdete kliknutím na nasledujúci odkaz: http: // www.2helpu.com/ Môžete tiež požiadať o informácie nás kontaktovať (pozri poslednú stránku príručky). Túto príručku si môžete stiahnuť a aktualizovať z http://www.2helpu.com/.</w:t>
      </w:r>
    </w:p>
    <w:p w14:paraId="25DF6627" w14:textId="0300FCDE" w:rsidR="0064220D" w:rsidRPr="00837CDC" w:rsidRDefault="0064220D" w:rsidP="0064220D">
      <w:pPr>
        <w:spacing w:line="235" w:lineRule="atLeast"/>
        <w:rPr>
          <w:rFonts w:ascii="Calibri" w:eastAsia="Times New Roman" w:hAnsi="Calibri" w:cs="Calibri"/>
          <w:color w:val="000000"/>
          <w:lang w:val="sk-SK" w:eastAsia="cs-CZ"/>
        </w:rPr>
      </w:pPr>
      <w:r w:rsidRPr="0064220D">
        <w:rPr>
          <w:rFonts w:ascii="Calibri" w:eastAsia="Times New Roman" w:hAnsi="Calibri" w:cs="Calibri"/>
          <w:color w:val="000000"/>
          <w:lang w:val="sk-SK" w:eastAsia="cs-CZ"/>
        </w:rPr>
        <w:t xml:space="preserve">Tento spotrebič je v súlade so smernicou o nízkom napätí 2014/35/EÚ, smernicou o elektromagnetickej kompatibilite 2014/30/EÚ, smernicou 2011/65/EÚ o obmedzeniach používania určitých nebezpečných látok v elektrických a elektronických zariadeniach a smernicou 2009/125/ES o </w:t>
      </w:r>
      <w:proofErr w:type="spellStart"/>
      <w:r w:rsidRPr="0064220D">
        <w:rPr>
          <w:rFonts w:ascii="Calibri" w:eastAsia="Times New Roman" w:hAnsi="Calibri" w:cs="Calibri"/>
          <w:color w:val="000000"/>
          <w:lang w:val="sk-SK" w:eastAsia="cs-CZ"/>
        </w:rPr>
        <w:t>ekodizajne</w:t>
      </w:r>
      <w:proofErr w:type="spellEnd"/>
      <w:r w:rsidRPr="0064220D">
        <w:rPr>
          <w:rFonts w:ascii="Calibri" w:eastAsia="Times New Roman" w:hAnsi="Calibri" w:cs="Calibri"/>
          <w:color w:val="000000"/>
          <w:lang w:val="sk-SK" w:eastAsia="cs-CZ"/>
        </w:rPr>
        <w:t xml:space="preserve"> energeticky náročných výrobkov.</w:t>
      </w:r>
    </w:p>
    <w:p w14:paraId="57F1847F" w14:textId="7B36A6A6" w:rsidR="0064220D" w:rsidRPr="0064220D" w:rsidRDefault="0064220D" w:rsidP="0064220D">
      <w:pPr>
        <w:spacing w:line="235" w:lineRule="atLeast"/>
        <w:rPr>
          <w:rFonts w:ascii="Calibri" w:eastAsia="Times New Roman" w:hAnsi="Calibri" w:cs="Calibri"/>
          <w:color w:val="000000"/>
          <w:lang w:val="sk-SK" w:eastAsia="cs-CZ"/>
        </w:rPr>
      </w:pPr>
    </w:p>
    <w:p w14:paraId="24ED1ED5" w14:textId="77777777" w:rsidR="0064220D" w:rsidRPr="00837CDC" w:rsidRDefault="0064220D" w:rsidP="00501412">
      <w:pPr>
        <w:rPr>
          <w:lang w:val="sk-SK"/>
        </w:rPr>
      </w:pPr>
    </w:p>
    <w:sectPr w:rsidR="0064220D" w:rsidRPr="00837C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12"/>
    <w:rsid w:val="00155DB2"/>
    <w:rsid w:val="00501412"/>
    <w:rsid w:val="0064220D"/>
    <w:rsid w:val="00682D86"/>
    <w:rsid w:val="00837CDC"/>
    <w:rsid w:val="00AA1D15"/>
    <w:rsid w:val="00C62D22"/>
    <w:rsid w:val="00EF144A"/>
    <w:rsid w:val="00FF55A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E3FD90"/>
  <w15:chartTrackingRefBased/>
  <w15:docId w15:val="{02083231-6A2C-459E-9594-CF5EB3B2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067749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47BA6-01F2-44CE-8DBB-55A36326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1569</Words>
  <Characters>9263</Characters>
  <Application>Microsoft Office Word</Application>
  <DocSecurity>0</DocSecurity>
  <Lines>77</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iva.kinacova</cp:lastModifiedBy>
  <cp:revision>3</cp:revision>
  <dcterms:created xsi:type="dcterms:W3CDTF">2020-11-25T17:47:00Z</dcterms:created>
  <dcterms:modified xsi:type="dcterms:W3CDTF">2020-11-25T17:50:00Z</dcterms:modified>
</cp:coreProperties>
</file>