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348CE" w14:textId="77777777" w:rsidR="008176B2" w:rsidRDefault="008176B2" w:rsidP="008176B2">
      <w:pPr>
        <w:rPr>
          <w:b/>
          <w:bCs/>
        </w:rPr>
      </w:pPr>
      <w:r>
        <w:rPr>
          <w:b/>
          <w:bCs/>
        </w:rPr>
        <w:t>FG 2701</w:t>
      </w:r>
    </w:p>
    <w:p w14:paraId="37DEE7AD" w14:textId="56BBE82D" w:rsidR="008176B2" w:rsidRPr="008176B2" w:rsidRDefault="008176B2" w:rsidP="008176B2">
      <w:pPr>
        <w:rPr>
          <w:b/>
          <w:bCs/>
        </w:rPr>
      </w:pPr>
      <w:r w:rsidRPr="008176B2">
        <w:rPr>
          <w:b/>
          <w:bCs/>
        </w:rPr>
        <w:t>BEZPEČNOSTNÍ UPOZORNĚNÍ</w:t>
      </w:r>
    </w:p>
    <w:p w14:paraId="7D6AB907" w14:textId="77777777" w:rsidR="008176B2" w:rsidRPr="008176B2" w:rsidRDefault="008176B2" w:rsidP="008176B2">
      <w:r w:rsidRPr="008176B2">
        <w:t>Níže jsou uvedeny důležité pokyny týkající se instalace, používání a údržby. Tento návod si pečlivě uschovejte pro případné další použití. Používejte výrobek pouze způsobem uvedeným v tomto návodu; jakékoli jiné použití je považováno za nevhodné a nebezpečné. Výrobce proto nenese odpovědnost za škody vzniklé nesprávným, chybným nebo nerozumným použitím.</w:t>
      </w:r>
    </w:p>
    <w:p w14:paraId="024931F1" w14:textId="77777777" w:rsidR="008176B2" w:rsidRPr="008176B2" w:rsidRDefault="008176B2" w:rsidP="008176B2">
      <w:r w:rsidRPr="008176B2">
        <w:t>Před použitím zkontrolujte neporušenost spotřebiče; v případě pochybností jej nepoužívejte a obraťte se na servis.</w:t>
      </w:r>
      <w:r w:rsidRPr="008176B2">
        <w:br/>
        <w:t>Neponechávejte obalové materiály (plastové sáčky, polystyren, hřebíky, sponky apod.) na dosah dětí – představují potenciální nebezpečí. Tyto materiály je nutné likvidovat v rámci tříděného odpadu.</w:t>
      </w:r>
    </w:p>
    <w:p w14:paraId="4D0D8959" w14:textId="77777777" w:rsidR="008176B2" w:rsidRPr="008176B2" w:rsidRDefault="008176B2" w:rsidP="008176B2">
      <w:r w:rsidRPr="008176B2">
        <w:t>Ujistěte se, že údaje na typovém štítku odpovídají elektrické síti. Instalace musí být provedena podle pokynů výrobce s ohledem na maximální výkon uvedený na štítku; nesprávná instalace může způsobit škody na osobách, zvířatech nebo majetku, za které výrobce nenese odpovědnost.</w:t>
      </w:r>
    </w:p>
    <w:p w14:paraId="1B5AE7EA" w14:textId="77777777" w:rsidR="008176B2" w:rsidRPr="008176B2" w:rsidRDefault="008176B2" w:rsidP="008176B2">
      <w:r w:rsidRPr="008176B2">
        <w:t>Pokud je nutné použít adaptéry, vícenásobné zásuvky nebo prodlužovací kabely, používejte pouze ty, které odpovídají platným bezpečnostním normám. Nepřekračujte limity zatížení uvedené na adaptéru nebo prodlužovacím kabelu ani maximální výkon vícenásobné zásuvky.</w:t>
      </w:r>
    </w:p>
    <w:p w14:paraId="097FB88E" w14:textId="77777777" w:rsidR="008176B2" w:rsidRPr="008176B2" w:rsidRDefault="008176B2" w:rsidP="008176B2">
      <w:r w:rsidRPr="008176B2">
        <w:t>Neponechávejte spotřebič zbytečně zapojený do sítě; je lepší vytáhnout zástrčku, pokud jej nepoužíváte.</w:t>
      </w:r>
      <w:r w:rsidRPr="008176B2">
        <w:br/>
        <w:t>Vždy odpojte spotřebič od napájení, pokud jej necháte bez dozoru.</w:t>
      </w:r>
      <w:r w:rsidRPr="008176B2">
        <w:br/>
        <w:t>Čištění provádějte až po odpojení ze sítě.</w:t>
      </w:r>
    </w:p>
    <w:p w14:paraId="03D7CA13" w14:textId="77777777" w:rsidR="008176B2" w:rsidRPr="008176B2" w:rsidRDefault="008176B2" w:rsidP="008176B2">
      <w:r w:rsidRPr="008176B2">
        <w:t>Pokud je spotřebič vyřazen z provozu a rozhodnete se jej neopravovat, doporučuje se jej znehodnotit přestřižením napájecího kabelu.</w:t>
      </w:r>
    </w:p>
    <w:p w14:paraId="086FEE02" w14:textId="77777777" w:rsidR="008176B2" w:rsidRPr="008176B2" w:rsidRDefault="008176B2" w:rsidP="008176B2">
      <w:pPr>
        <w:numPr>
          <w:ilvl w:val="0"/>
          <w:numId w:val="1"/>
        </w:numPr>
      </w:pPr>
      <w:r w:rsidRPr="008176B2">
        <w:t>Nepřibližujte napájecí kabel k ostrým předmětům nebo horkým povrchům a netahejte za něj při vytažení ze zásuvky.</w:t>
      </w:r>
    </w:p>
    <w:p w14:paraId="490A718E" w14:textId="77777777" w:rsidR="008176B2" w:rsidRPr="008176B2" w:rsidRDefault="008176B2" w:rsidP="008176B2">
      <w:pPr>
        <w:numPr>
          <w:ilvl w:val="0"/>
          <w:numId w:val="1"/>
        </w:numPr>
      </w:pPr>
      <w:r w:rsidRPr="008176B2">
        <w:t>Nedovolte, aby kabel visel z pracovní plochy, kde by jej mohlo dítě uchopit.</w:t>
      </w:r>
    </w:p>
    <w:p w14:paraId="30B34295" w14:textId="77777777" w:rsidR="008176B2" w:rsidRPr="008176B2" w:rsidRDefault="008176B2" w:rsidP="008176B2">
      <w:pPr>
        <w:numPr>
          <w:ilvl w:val="0"/>
          <w:numId w:val="1"/>
        </w:numPr>
      </w:pPr>
      <w:r w:rsidRPr="008176B2">
        <w:t>Nepoužívejte výrobek, pokud je poškozen kabel, zástrčka nebo došlo ke zkratu; opravu svěřte autorizovanému servisnímu středisku.</w:t>
      </w:r>
    </w:p>
    <w:p w14:paraId="680E1A7B" w14:textId="77777777" w:rsidR="008176B2" w:rsidRPr="008176B2" w:rsidRDefault="008176B2" w:rsidP="008176B2">
      <w:pPr>
        <w:numPr>
          <w:ilvl w:val="0"/>
          <w:numId w:val="1"/>
        </w:numPr>
      </w:pPr>
      <w:r w:rsidRPr="008176B2">
        <w:t>Nevystavujte výrobek nepříznivým povětrnostním podmínkám (déšť, vlhkost, mráz) a skladujte jej na suchém místě. Nedotýkejte se výrobku mokrýma rukama ani bosí.</w:t>
      </w:r>
    </w:p>
    <w:p w14:paraId="001ABE0C" w14:textId="77777777" w:rsidR="008176B2" w:rsidRPr="008176B2" w:rsidRDefault="008176B2" w:rsidP="008176B2">
      <w:r w:rsidRPr="008176B2">
        <w:t>Spotřebič mohou používat děti od 8 let a osoby se sníženými fyzickými, smyslovými nebo mentálními schopnostmi, nebo bez zkušeností či znalostí, pokud jsou pod dohledem nebo byly poučeny o bezpečném používání a rozumí souvisejícím rizikům. Čištění a údržbu nesmějí provádět děti mladší 8 let a bez dozoru.</w:t>
      </w:r>
    </w:p>
    <w:p w14:paraId="1CF99247" w14:textId="77777777" w:rsidR="008176B2" w:rsidRPr="008176B2" w:rsidRDefault="008176B2" w:rsidP="008176B2">
      <w:r w:rsidRPr="008176B2">
        <w:t>Děti si se spotřebičem nesmějí hrát.</w:t>
      </w:r>
      <w:r w:rsidRPr="008176B2">
        <w:br/>
        <w:t>Uchovávejte výrobek a napájecí kabel mimo dosah dětí mladších 8 let.</w:t>
      </w:r>
    </w:p>
    <w:p w14:paraId="2D6D5EF3" w14:textId="77777777" w:rsidR="008176B2" w:rsidRPr="008176B2" w:rsidRDefault="008176B2" w:rsidP="008176B2">
      <w:r w:rsidRPr="008176B2">
        <w:t>V případě poškození kabelu nebo poruchy spotřebič nerozebírejte. Opravu musí provést výrobce, jeho servisní středisko nebo kvalifikovaná osoba, aby se předešlo rizikům. Nedodržení tohoto pravidla může ohrozit bezpečnost a zrušit záruku.</w:t>
      </w:r>
    </w:p>
    <w:p w14:paraId="57E05822" w14:textId="77777777" w:rsidR="008176B2" w:rsidRPr="008176B2" w:rsidRDefault="008176B2" w:rsidP="008176B2">
      <w:r w:rsidRPr="008176B2">
        <w:rPr>
          <w:b/>
          <w:bCs/>
        </w:rPr>
        <w:t>POZOR:</w:t>
      </w:r>
      <w:r w:rsidRPr="008176B2">
        <w:t xml:space="preserve"> výrobek má topnou funkci. Povrchy mohou být velmi horké. Používejte spotřebič opatrně a dotýkejte se pouze určených částí.</w:t>
      </w:r>
    </w:p>
    <w:p w14:paraId="54A1F19C" w14:textId="77777777" w:rsidR="008176B2" w:rsidRPr="008176B2" w:rsidRDefault="008176B2" w:rsidP="008176B2">
      <w:r w:rsidRPr="008176B2">
        <w:lastRenderedPageBreak/>
        <w:t>Tento spotřebič je určen pro domácí použití nebo podobné aplikace (kuchyně pro zaměstnance v obchodech, kancelářích, pro hosty v hotelech, motelech, penzionech nebo rezidencích).</w:t>
      </w:r>
    </w:p>
    <w:p w14:paraId="63BEBEAB" w14:textId="77777777" w:rsidR="008176B2" w:rsidRPr="008176B2" w:rsidRDefault="008176B2" w:rsidP="008176B2">
      <w:r w:rsidRPr="008176B2">
        <w:t>Spotřebič není určen pro ovládání externím časovačem nebo dálkově. Před každým použitím zcela rozviňte napájecí kabel.</w:t>
      </w:r>
      <w:r w:rsidRPr="008176B2">
        <w:br/>
        <w:t>Nevystavujte výrobek nárazům. Používejte pouze originální a kompatibilní náhradní díly a příslušenství.</w:t>
      </w:r>
      <w:r w:rsidRPr="008176B2">
        <w:br/>
        <w:t>Nepoužívejte pod nebo v blízkosti hořlavých materiálů, jako jsou záclony, zdroje tepla, chladné zóny nebo pára.</w:t>
      </w:r>
    </w:p>
    <w:p w14:paraId="27A58D86" w14:textId="77777777" w:rsidR="008176B2" w:rsidRPr="008176B2" w:rsidRDefault="008176B2" w:rsidP="008176B2">
      <w:r w:rsidRPr="008176B2">
        <w:pict w14:anchorId="6B2BBC38">
          <v:rect id="_x0000_i1079" style="width:0;height:1.5pt" o:hralign="center" o:hrstd="t" o:hr="t" fillcolor="#a0a0a0" stroked="f"/>
        </w:pict>
      </w:r>
    </w:p>
    <w:p w14:paraId="15331AA2" w14:textId="77777777" w:rsidR="008176B2" w:rsidRPr="008176B2" w:rsidRDefault="008176B2" w:rsidP="008176B2">
      <w:pPr>
        <w:rPr>
          <w:b/>
          <w:bCs/>
        </w:rPr>
      </w:pPr>
      <w:r w:rsidRPr="008176B2">
        <w:rPr>
          <w:b/>
          <w:bCs/>
        </w:rPr>
        <w:t>POKYNY K POUŽITÍ</w:t>
      </w:r>
    </w:p>
    <w:p w14:paraId="6491813B" w14:textId="77777777" w:rsidR="008176B2" w:rsidRPr="008176B2" w:rsidRDefault="008176B2" w:rsidP="008176B2">
      <w:pPr>
        <w:numPr>
          <w:ilvl w:val="0"/>
          <w:numId w:val="2"/>
        </w:numPr>
      </w:pPr>
      <w:r w:rsidRPr="008176B2">
        <w:t>Nepokládejte spotřebič těsně ke zdi. Nechte alespoň 10 cm volného prostoru vzadu, po stranách i nahoře. Nepokládejte nic na spotřebič.</w:t>
      </w:r>
    </w:p>
    <w:p w14:paraId="3D17A01B" w14:textId="77777777" w:rsidR="008176B2" w:rsidRPr="008176B2" w:rsidRDefault="008176B2" w:rsidP="008176B2">
      <w:pPr>
        <w:numPr>
          <w:ilvl w:val="0"/>
          <w:numId w:val="2"/>
        </w:numPr>
      </w:pPr>
      <w:r w:rsidRPr="008176B2">
        <w:t>Nikdy se nedotýkejte vnitřních částí během provozu. Spotřebič potřebuje cca 30 minut k úplnému vychladnutí po použití.</w:t>
      </w:r>
    </w:p>
    <w:p w14:paraId="4E660652" w14:textId="77777777" w:rsidR="008176B2" w:rsidRPr="008176B2" w:rsidRDefault="008176B2" w:rsidP="008176B2">
      <w:pPr>
        <w:numPr>
          <w:ilvl w:val="0"/>
          <w:numId w:val="2"/>
        </w:numPr>
      </w:pPr>
      <w:r w:rsidRPr="008176B2">
        <w:t>S čerstvě uvařenými potravinami manipulujte opatrně – mohou způsobit popálení.</w:t>
      </w:r>
    </w:p>
    <w:p w14:paraId="3B0D61D0" w14:textId="77777777" w:rsidR="008176B2" w:rsidRPr="008176B2" w:rsidRDefault="008176B2" w:rsidP="008176B2">
      <w:pPr>
        <w:numPr>
          <w:ilvl w:val="0"/>
          <w:numId w:val="2"/>
        </w:numPr>
      </w:pPr>
      <w:r w:rsidRPr="008176B2">
        <w:t>Neponechávejte spotřebič bez dozoru během provozu. Po každém použití vytáhněte zástrčku.</w:t>
      </w:r>
    </w:p>
    <w:p w14:paraId="0B6E433B" w14:textId="77777777" w:rsidR="008176B2" w:rsidRPr="008176B2" w:rsidRDefault="008176B2" w:rsidP="008176B2">
      <w:pPr>
        <w:numPr>
          <w:ilvl w:val="0"/>
          <w:numId w:val="2"/>
        </w:numPr>
      </w:pPr>
      <w:r w:rsidRPr="008176B2">
        <w:t>Nepoužívejte vodu ani jiné kapaliny a zabraňte kontaktu s tekutinami.</w:t>
      </w:r>
    </w:p>
    <w:p w14:paraId="2015D9AB" w14:textId="77777777" w:rsidR="008176B2" w:rsidRPr="008176B2" w:rsidRDefault="008176B2" w:rsidP="008176B2">
      <w:pPr>
        <w:numPr>
          <w:ilvl w:val="0"/>
          <w:numId w:val="2"/>
        </w:numPr>
      </w:pPr>
      <w:r w:rsidRPr="008176B2">
        <w:t>Nepřidávejte olej – hrozí riziko požáru.</w:t>
      </w:r>
    </w:p>
    <w:p w14:paraId="014C478C" w14:textId="77777777" w:rsidR="008176B2" w:rsidRPr="008176B2" w:rsidRDefault="008176B2" w:rsidP="008176B2">
      <w:pPr>
        <w:numPr>
          <w:ilvl w:val="0"/>
          <w:numId w:val="2"/>
        </w:numPr>
      </w:pPr>
      <w:r w:rsidRPr="008176B2">
        <w:t>Pára z ventilačních otvorů je horká – udržujte ruce a obličej v bezpečné vzdálenosti.</w:t>
      </w:r>
    </w:p>
    <w:p w14:paraId="666171D7" w14:textId="77777777" w:rsidR="008176B2" w:rsidRPr="008176B2" w:rsidRDefault="008176B2" w:rsidP="008176B2">
      <w:pPr>
        <w:numPr>
          <w:ilvl w:val="0"/>
          <w:numId w:val="2"/>
        </w:numPr>
      </w:pPr>
      <w:r w:rsidRPr="008176B2">
        <w:t>Nezakrývejte ventilační otvory během provozu.</w:t>
      </w:r>
    </w:p>
    <w:p w14:paraId="435936D9" w14:textId="77777777" w:rsidR="008176B2" w:rsidRPr="008176B2" w:rsidRDefault="008176B2" w:rsidP="008176B2">
      <w:pPr>
        <w:numPr>
          <w:ilvl w:val="0"/>
          <w:numId w:val="2"/>
        </w:numPr>
      </w:pPr>
      <w:r w:rsidRPr="008176B2">
        <w:t>Nepoužívejte výrobek jako topení.</w:t>
      </w:r>
    </w:p>
    <w:p w14:paraId="5099FDCB" w14:textId="77777777" w:rsidR="008176B2" w:rsidRPr="008176B2" w:rsidRDefault="008176B2" w:rsidP="008176B2">
      <w:pPr>
        <w:numPr>
          <w:ilvl w:val="0"/>
          <w:numId w:val="2"/>
        </w:numPr>
      </w:pPr>
      <w:r w:rsidRPr="008176B2">
        <w:t>Nepokládejte nic do ventilačních otvorů.</w:t>
      </w:r>
    </w:p>
    <w:p w14:paraId="3EAA4237" w14:textId="77777777" w:rsidR="008176B2" w:rsidRPr="008176B2" w:rsidRDefault="008176B2" w:rsidP="008176B2">
      <w:r w:rsidRPr="008176B2">
        <w:t>Před čištěním vždy odpojte spotřebič a vyčkejte na úplné vychladnutí.</w:t>
      </w:r>
      <w:r w:rsidRPr="008176B2">
        <w:br/>
        <w:t>Odstraňte všechny materiály z prostoru pro vaření a umístěte spotřebič na pevný, stabilní povrch. Nepoužívejte jako odkládací plochu.</w:t>
      </w:r>
    </w:p>
    <w:p w14:paraId="24BB2048" w14:textId="77777777" w:rsidR="008176B2" w:rsidRPr="008176B2" w:rsidRDefault="008176B2" w:rsidP="008176B2">
      <w:r w:rsidRPr="008176B2">
        <w:pict w14:anchorId="07E0A6CF">
          <v:rect id="_x0000_i1080" style="width:0;height:1.5pt" o:hralign="center" o:hrstd="t" o:hr="t" fillcolor="#a0a0a0" stroked="f"/>
        </w:pict>
      </w:r>
    </w:p>
    <w:p w14:paraId="39D23E00" w14:textId="77777777" w:rsidR="008176B2" w:rsidRPr="008176B2" w:rsidRDefault="008176B2" w:rsidP="008176B2">
      <w:pPr>
        <w:rPr>
          <w:b/>
          <w:bCs/>
        </w:rPr>
      </w:pPr>
      <w:r w:rsidRPr="008176B2">
        <w:rPr>
          <w:b/>
          <w:bCs/>
        </w:rPr>
        <w:t>INSTALACE</w:t>
      </w:r>
    </w:p>
    <w:p w14:paraId="51A169A7" w14:textId="77777777" w:rsidR="008176B2" w:rsidRPr="008176B2" w:rsidRDefault="008176B2" w:rsidP="008176B2">
      <w:pPr>
        <w:numPr>
          <w:ilvl w:val="0"/>
          <w:numId w:val="3"/>
        </w:numPr>
      </w:pPr>
      <w:r w:rsidRPr="008176B2">
        <w:t>Odstraňte všechny materiály z prostoru pro vaření.</w:t>
      </w:r>
    </w:p>
    <w:p w14:paraId="385F1BD6" w14:textId="76345476" w:rsidR="008176B2" w:rsidRPr="008176B2" w:rsidRDefault="008176B2" w:rsidP="008176B2">
      <w:pPr>
        <w:numPr>
          <w:ilvl w:val="0"/>
          <w:numId w:val="3"/>
        </w:numPr>
      </w:pPr>
      <w:r w:rsidRPr="008176B2">
        <w:t>Nepoužívejte spotřebič jako odkládací plochu pro jídlo, nádobí nebo jiné předměty.</w:t>
      </w:r>
    </w:p>
    <w:p w14:paraId="33BBB75C" w14:textId="6C48FB35" w:rsidR="008176B2" w:rsidRPr="008176B2" w:rsidRDefault="008176B2" w:rsidP="008176B2">
      <w:r w:rsidRPr="008176B2">
        <w:pict w14:anchorId="506C0D6B">
          <v:rect id="_x0000_i1081" style="width:0;height:1.5pt" o:hralign="center" o:hrstd="t" o:hr="t" fillcolor="#a0a0a0" stroked="f"/>
        </w:pict>
      </w:r>
    </w:p>
    <w:p w14:paraId="43761D5D" w14:textId="084FD472" w:rsidR="008176B2" w:rsidRPr="008176B2" w:rsidRDefault="008176B2" w:rsidP="008176B2">
      <w:pPr>
        <w:rPr>
          <w:b/>
          <w:bCs/>
        </w:rPr>
      </w:pPr>
      <w:r w:rsidRPr="008176B2">
        <w:rPr>
          <w:b/>
          <w:bCs/>
        </w:rPr>
        <w:t>NÁZVOSLOVÍ FG27</w:t>
      </w:r>
    </w:p>
    <w:p w14:paraId="25514391" w14:textId="50992595" w:rsidR="008176B2" w:rsidRPr="008176B2" w:rsidRDefault="008176B2" w:rsidP="008176B2">
      <w:pPr>
        <w:numPr>
          <w:ilvl w:val="0"/>
          <w:numId w:val="4"/>
        </w:numPr>
      </w:pPr>
      <w:r w:rsidRPr="008176B2">
        <w:drawing>
          <wp:anchor distT="0" distB="0" distL="114300" distR="114300" simplePos="0" relativeHeight="251659264" behindDoc="0" locked="0" layoutInCell="1" allowOverlap="1" wp14:anchorId="31C4BBC8" wp14:editId="299A6DE9">
            <wp:simplePos x="0" y="0"/>
            <wp:positionH relativeFrom="column">
              <wp:posOffset>2696845</wp:posOffset>
            </wp:positionH>
            <wp:positionV relativeFrom="paragraph">
              <wp:posOffset>-343535</wp:posOffset>
            </wp:positionV>
            <wp:extent cx="2740660" cy="1394460"/>
            <wp:effectExtent l="0" t="0" r="2540" b="0"/>
            <wp:wrapThrough wrapText="bothSides">
              <wp:wrapPolygon edited="0">
                <wp:start x="0" y="0"/>
                <wp:lineTo x="0" y="21246"/>
                <wp:lineTo x="21470" y="21246"/>
                <wp:lineTo x="21470" y="0"/>
                <wp:lineTo x="0" y="0"/>
              </wp:wrapPolygon>
            </wp:wrapThrough>
            <wp:docPr id="4687886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88624" name=""/>
                    <pic:cNvPicPr/>
                  </pic:nvPicPr>
                  <pic:blipFill>
                    <a:blip r:embed="rId5">
                      <a:extLst>
                        <a:ext uri="{28A0092B-C50C-407E-A947-70E740481C1C}">
                          <a14:useLocalDpi xmlns:a14="http://schemas.microsoft.com/office/drawing/2010/main" val="0"/>
                        </a:ext>
                      </a:extLst>
                    </a:blip>
                    <a:stretch>
                      <a:fillRect/>
                    </a:stretch>
                  </pic:blipFill>
                  <pic:spPr>
                    <a:xfrm>
                      <a:off x="0" y="0"/>
                      <a:ext cx="2740660" cy="1394460"/>
                    </a:xfrm>
                    <a:prstGeom prst="rect">
                      <a:avLst/>
                    </a:prstGeom>
                  </pic:spPr>
                </pic:pic>
              </a:graphicData>
            </a:graphic>
            <wp14:sizeRelH relativeFrom="margin">
              <wp14:pctWidth>0</wp14:pctWidth>
            </wp14:sizeRelH>
            <wp14:sizeRelV relativeFrom="margin">
              <wp14:pctHeight>0</wp14:pctHeight>
            </wp14:sizeRelV>
          </wp:anchor>
        </w:drawing>
      </w:r>
      <w:r w:rsidRPr="008176B2">
        <w:t>Vstup vzduchu</w:t>
      </w:r>
    </w:p>
    <w:p w14:paraId="3999CFCB" w14:textId="46F83AD4" w:rsidR="008176B2" w:rsidRPr="008176B2" w:rsidRDefault="008176B2" w:rsidP="008176B2">
      <w:pPr>
        <w:numPr>
          <w:ilvl w:val="0"/>
          <w:numId w:val="4"/>
        </w:numPr>
      </w:pPr>
      <w:r w:rsidRPr="008176B2">
        <w:t>Ovládací panel</w:t>
      </w:r>
    </w:p>
    <w:p w14:paraId="5CC56879" w14:textId="6FA66CB6" w:rsidR="008176B2" w:rsidRPr="008176B2" w:rsidRDefault="008176B2" w:rsidP="008176B2">
      <w:pPr>
        <w:numPr>
          <w:ilvl w:val="0"/>
          <w:numId w:val="4"/>
        </w:numPr>
      </w:pPr>
      <w:r w:rsidRPr="008176B2">
        <w:t>Tělo spotřebiče</w:t>
      </w:r>
    </w:p>
    <w:p w14:paraId="1C45DFF9" w14:textId="77777777" w:rsidR="008176B2" w:rsidRPr="008176B2" w:rsidRDefault="008176B2" w:rsidP="008176B2">
      <w:pPr>
        <w:numPr>
          <w:ilvl w:val="0"/>
          <w:numId w:val="4"/>
        </w:numPr>
      </w:pPr>
      <w:r w:rsidRPr="008176B2">
        <w:t>Okno</w:t>
      </w:r>
    </w:p>
    <w:p w14:paraId="3FAE0A28" w14:textId="77777777" w:rsidR="008176B2" w:rsidRPr="008176B2" w:rsidRDefault="008176B2" w:rsidP="008176B2">
      <w:pPr>
        <w:numPr>
          <w:ilvl w:val="0"/>
          <w:numId w:val="4"/>
        </w:numPr>
      </w:pPr>
      <w:r w:rsidRPr="008176B2">
        <w:lastRenderedPageBreak/>
        <w:t>Tácek</w:t>
      </w:r>
    </w:p>
    <w:p w14:paraId="12C86AF0" w14:textId="77777777" w:rsidR="008176B2" w:rsidRPr="008176B2" w:rsidRDefault="008176B2" w:rsidP="008176B2">
      <w:pPr>
        <w:numPr>
          <w:ilvl w:val="0"/>
          <w:numId w:val="4"/>
        </w:numPr>
      </w:pPr>
      <w:r w:rsidRPr="008176B2">
        <w:t>Nádoba</w:t>
      </w:r>
    </w:p>
    <w:p w14:paraId="2DBB3AD3" w14:textId="77777777" w:rsidR="008176B2" w:rsidRPr="008176B2" w:rsidRDefault="008176B2" w:rsidP="008176B2">
      <w:pPr>
        <w:numPr>
          <w:ilvl w:val="0"/>
          <w:numId w:val="4"/>
        </w:numPr>
      </w:pPr>
      <w:r w:rsidRPr="008176B2">
        <w:t>Mřížka výstupu vzduchu (vzadu)</w:t>
      </w:r>
    </w:p>
    <w:p w14:paraId="02CC8EFE" w14:textId="77777777" w:rsidR="008176B2" w:rsidRPr="008176B2" w:rsidRDefault="008176B2" w:rsidP="008176B2">
      <w:pPr>
        <w:numPr>
          <w:ilvl w:val="0"/>
          <w:numId w:val="4"/>
        </w:numPr>
      </w:pPr>
      <w:r w:rsidRPr="008176B2">
        <w:t>Rukojeť</w:t>
      </w:r>
    </w:p>
    <w:p w14:paraId="7C964DAF" w14:textId="77777777" w:rsidR="008176B2" w:rsidRPr="008176B2" w:rsidRDefault="008176B2" w:rsidP="008176B2">
      <w:r w:rsidRPr="008176B2">
        <w:pict w14:anchorId="5C4BA0E1">
          <v:rect id="_x0000_i1082" style="width:0;height:1.5pt" o:hralign="center" o:hrstd="t" o:hr="t" fillcolor="#a0a0a0" stroked="f"/>
        </w:pict>
      </w:r>
    </w:p>
    <w:p w14:paraId="2D2F213F" w14:textId="77777777" w:rsidR="008176B2" w:rsidRPr="008176B2" w:rsidRDefault="008176B2" w:rsidP="008176B2">
      <w:pPr>
        <w:rPr>
          <w:b/>
          <w:bCs/>
        </w:rPr>
      </w:pPr>
      <w:r w:rsidRPr="008176B2">
        <w:rPr>
          <w:b/>
          <w:bCs/>
        </w:rPr>
        <w:t>VAŘENÍ</w:t>
      </w:r>
    </w:p>
    <w:p w14:paraId="041B433C" w14:textId="77777777" w:rsidR="008176B2" w:rsidRPr="008176B2" w:rsidRDefault="008176B2" w:rsidP="008176B2">
      <w:pPr>
        <w:numPr>
          <w:ilvl w:val="0"/>
          <w:numId w:val="5"/>
        </w:numPr>
      </w:pPr>
      <w:r w:rsidRPr="008176B2">
        <w:t>Při prvním použití důkladně umyjte všechny příslušenství a vnitřní prostor. Nechte vnitřek větrat cca 30 minut s vyjmutou nádobou (6).</w:t>
      </w:r>
    </w:p>
    <w:p w14:paraId="24EF0401" w14:textId="77777777" w:rsidR="008176B2" w:rsidRPr="008176B2" w:rsidRDefault="008176B2" w:rsidP="008176B2">
      <w:pPr>
        <w:numPr>
          <w:ilvl w:val="0"/>
          <w:numId w:val="5"/>
        </w:numPr>
      </w:pPr>
      <w:r w:rsidRPr="008176B2">
        <w:t>Před prvním použitím spusťte prázdný spotřebič cca 10 minut na maximální teplotu.</w:t>
      </w:r>
    </w:p>
    <w:p w14:paraId="00795E7A" w14:textId="77777777" w:rsidR="008176B2" w:rsidRPr="008176B2" w:rsidRDefault="008176B2" w:rsidP="008176B2">
      <w:pPr>
        <w:numPr>
          <w:ilvl w:val="0"/>
          <w:numId w:val="5"/>
        </w:numPr>
      </w:pPr>
      <w:r w:rsidRPr="008176B2">
        <w:t>Připojte k vhodné uzemněné zásuvce.</w:t>
      </w:r>
    </w:p>
    <w:p w14:paraId="4B2A2611" w14:textId="77777777" w:rsidR="008176B2" w:rsidRPr="008176B2" w:rsidRDefault="008176B2" w:rsidP="008176B2">
      <w:pPr>
        <w:numPr>
          <w:ilvl w:val="0"/>
          <w:numId w:val="5"/>
        </w:numPr>
      </w:pPr>
      <w:r w:rsidRPr="008176B2">
        <w:t>Nádobu vložte správně do těla spotřebiče, jinak se spotřebič nespustí.</w:t>
      </w:r>
    </w:p>
    <w:p w14:paraId="2B03396A" w14:textId="77777777" w:rsidR="008176B2" w:rsidRPr="008176B2" w:rsidRDefault="008176B2" w:rsidP="008176B2">
      <w:pPr>
        <w:numPr>
          <w:ilvl w:val="0"/>
          <w:numId w:val="5"/>
        </w:numPr>
      </w:pPr>
      <w:r w:rsidRPr="008176B2">
        <w:t>Nastavte program, teplotu a čas vaření.</w:t>
      </w:r>
    </w:p>
    <w:p w14:paraId="35BE5147" w14:textId="77777777" w:rsidR="008176B2" w:rsidRPr="008176B2" w:rsidRDefault="008176B2" w:rsidP="008176B2">
      <w:pPr>
        <w:numPr>
          <w:ilvl w:val="0"/>
          <w:numId w:val="5"/>
        </w:numPr>
      </w:pPr>
      <w:r w:rsidRPr="008176B2">
        <w:t>Nepoužívejte nádobu bez tácku (5). Během provozu a dokud spotřebič nevychladne, se nedotýkejte vnitřních částí – dotýkejte se pouze rukojeti (8).</w:t>
      </w:r>
    </w:p>
    <w:p w14:paraId="6140EC5B" w14:textId="77777777" w:rsidR="008176B2" w:rsidRPr="008176B2" w:rsidRDefault="008176B2" w:rsidP="008176B2">
      <w:pPr>
        <w:numPr>
          <w:ilvl w:val="0"/>
          <w:numId w:val="5"/>
        </w:numPr>
      </w:pPr>
      <w:r w:rsidRPr="008176B2">
        <w:t>Některé potraviny je třeba během vaření promíchat. Uchopte rukojeť, vyjměte nádobu, promíchejte dopředu a dozadu a vraťte zpět.</w:t>
      </w:r>
    </w:p>
    <w:p w14:paraId="12B8378D" w14:textId="77777777" w:rsidR="008176B2" w:rsidRPr="008176B2" w:rsidRDefault="008176B2" w:rsidP="008176B2">
      <w:pPr>
        <w:numPr>
          <w:ilvl w:val="0"/>
          <w:numId w:val="5"/>
        </w:numPr>
      </w:pPr>
      <w:r w:rsidRPr="008176B2">
        <w:t>Po zaznění časovače je vaření dokončeno. Zkontrolujte stav potravin; pokud nejsou hotové, nastavte další čas.</w:t>
      </w:r>
    </w:p>
    <w:p w14:paraId="4037E38E" w14:textId="77777777" w:rsidR="008176B2" w:rsidRPr="008176B2" w:rsidRDefault="008176B2" w:rsidP="008176B2">
      <w:r w:rsidRPr="008176B2">
        <w:t>Spotřebič lze vypnout podržením tlačítka na 3 sekundy.</w:t>
      </w:r>
    </w:p>
    <w:p w14:paraId="3B21956E" w14:textId="77777777" w:rsidR="008176B2" w:rsidRPr="008176B2" w:rsidRDefault="008176B2" w:rsidP="008176B2">
      <w:r w:rsidRPr="008176B2">
        <w:pict w14:anchorId="5C67BDDD">
          <v:rect id="_x0000_i1083" style="width:0;height:1.5pt" o:hralign="center" o:hrstd="t" o:hr="t" fillcolor="#a0a0a0" stroked="f"/>
        </w:pict>
      </w:r>
    </w:p>
    <w:p w14:paraId="126E6472" w14:textId="2A5EBD82" w:rsidR="008176B2" w:rsidRPr="008176B2" w:rsidRDefault="008176B2" w:rsidP="008176B2">
      <w:pPr>
        <w:rPr>
          <w:b/>
          <w:bCs/>
        </w:rPr>
      </w:pPr>
      <w:r w:rsidRPr="008176B2">
        <w:rPr>
          <w:b/>
          <w:bCs/>
        </w:rPr>
        <w:drawing>
          <wp:anchor distT="0" distB="0" distL="114300" distR="114300" simplePos="0" relativeHeight="251658240" behindDoc="0" locked="0" layoutInCell="1" allowOverlap="1" wp14:anchorId="45DE1FBF" wp14:editId="60E854D9">
            <wp:simplePos x="0" y="0"/>
            <wp:positionH relativeFrom="column">
              <wp:posOffset>2437765</wp:posOffset>
            </wp:positionH>
            <wp:positionV relativeFrom="paragraph">
              <wp:posOffset>34925</wp:posOffset>
            </wp:positionV>
            <wp:extent cx="3371850" cy="1866900"/>
            <wp:effectExtent l="0" t="0" r="0" b="0"/>
            <wp:wrapThrough wrapText="bothSides">
              <wp:wrapPolygon edited="0">
                <wp:start x="0" y="0"/>
                <wp:lineTo x="0" y="21380"/>
                <wp:lineTo x="21478" y="21380"/>
                <wp:lineTo x="21478" y="0"/>
                <wp:lineTo x="0" y="0"/>
              </wp:wrapPolygon>
            </wp:wrapThrough>
            <wp:docPr id="15422021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02136" name=""/>
                    <pic:cNvPicPr/>
                  </pic:nvPicPr>
                  <pic:blipFill>
                    <a:blip r:embed="rId6">
                      <a:extLst>
                        <a:ext uri="{28A0092B-C50C-407E-A947-70E740481C1C}">
                          <a14:useLocalDpi xmlns:a14="http://schemas.microsoft.com/office/drawing/2010/main" val="0"/>
                        </a:ext>
                      </a:extLst>
                    </a:blip>
                    <a:stretch>
                      <a:fillRect/>
                    </a:stretch>
                  </pic:blipFill>
                  <pic:spPr>
                    <a:xfrm>
                      <a:off x="0" y="0"/>
                      <a:ext cx="3371850" cy="1866900"/>
                    </a:xfrm>
                    <a:prstGeom prst="rect">
                      <a:avLst/>
                    </a:prstGeom>
                  </pic:spPr>
                </pic:pic>
              </a:graphicData>
            </a:graphic>
          </wp:anchor>
        </w:drawing>
      </w:r>
      <w:r w:rsidRPr="008176B2">
        <w:rPr>
          <w:b/>
          <w:bCs/>
        </w:rPr>
        <w:t>OVLÁDACÍ PANEL</w:t>
      </w:r>
    </w:p>
    <w:p w14:paraId="301027D5" w14:textId="681936F8" w:rsidR="008176B2" w:rsidRPr="008176B2" w:rsidRDefault="008176B2" w:rsidP="008176B2">
      <w:r w:rsidRPr="008176B2">
        <w:t>A. Ikony 8 programů</w:t>
      </w:r>
      <w:r w:rsidRPr="008176B2">
        <w:br/>
        <w:t>B. Tlačítko MENU</w:t>
      </w:r>
      <w:r w:rsidRPr="008176B2">
        <w:br/>
        <w:t>C. Tlačítko ON/START</w:t>
      </w:r>
      <w:r w:rsidRPr="008176B2">
        <w:br/>
        <w:t>D. Displej</w:t>
      </w:r>
      <w:r w:rsidRPr="008176B2">
        <w:br/>
        <w:t>E. Tlačítko zvýšení teploty</w:t>
      </w:r>
      <w:r w:rsidRPr="008176B2">
        <w:br/>
        <w:t>F. Tlačítko snížení teploty</w:t>
      </w:r>
      <w:r w:rsidRPr="008176B2">
        <w:br/>
        <w:t>G. Tlačítko zvýšení času</w:t>
      </w:r>
      <w:r w:rsidRPr="008176B2">
        <w:br/>
        <w:t>H. Tlačítko snížení času</w:t>
      </w:r>
    </w:p>
    <w:p w14:paraId="76D4D59E" w14:textId="77777777" w:rsidR="008176B2" w:rsidRPr="008176B2" w:rsidRDefault="008176B2" w:rsidP="008176B2">
      <w:r w:rsidRPr="008176B2">
        <w:pict w14:anchorId="12EBB73B">
          <v:rect id="_x0000_i1084" style="width:0;height:1.5pt" o:hralign="center" o:hrstd="t" o:hr="t" fillcolor="#a0a0a0" stroked="f"/>
        </w:pict>
      </w:r>
    </w:p>
    <w:p w14:paraId="5E13F3ED" w14:textId="77777777" w:rsidR="008176B2" w:rsidRPr="008176B2" w:rsidRDefault="008176B2" w:rsidP="008176B2">
      <w:pPr>
        <w:rPr>
          <w:b/>
          <w:bCs/>
        </w:rPr>
      </w:pPr>
      <w:r w:rsidRPr="008176B2">
        <w:rPr>
          <w:b/>
          <w:bCs/>
        </w:rPr>
        <w:t>MANUÁLNÍ FUNKCE</w:t>
      </w:r>
    </w:p>
    <w:p w14:paraId="3E81A9BC" w14:textId="77777777" w:rsidR="008176B2" w:rsidRPr="008176B2" w:rsidRDefault="008176B2" w:rsidP="008176B2">
      <w:pPr>
        <w:numPr>
          <w:ilvl w:val="0"/>
          <w:numId w:val="6"/>
        </w:numPr>
      </w:pPr>
      <w:r w:rsidRPr="008176B2">
        <w:t>Pokud je spotřebič v pohotovostním režimu, stiskněte symbol na ovládacím panelu.</w:t>
      </w:r>
    </w:p>
    <w:p w14:paraId="0F595496" w14:textId="77777777" w:rsidR="008176B2" w:rsidRPr="008176B2" w:rsidRDefault="008176B2" w:rsidP="008176B2">
      <w:pPr>
        <w:numPr>
          <w:ilvl w:val="0"/>
          <w:numId w:val="6"/>
        </w:numPr>
      </w:pPr>
      <w:r w:rsidRPr="008176B2">
        <w:t>Nastavte požadovanou teplotu a čas.</w:t>
      </w:r>
    </w:p>
    <w:p w14:paraId="710EB650" w14:textId="77777777" w:rsidR="008176B2" w:rsidRPr="008176B2" w:rsidRDefault="008176B2" w:rsidP="008176B2">
      <w:pPr>
        <w:numPr>
          <w:ilvl w:val="0"/>
          <w:numId w:val="6"/>
        </w:numPr>
      </w:pPr>
      <w:r w:rsidRPr="008176B2">
        <w:t>Stiskněte pro spuštění vaření.</w:t>
      </w:r>
    </w:p>
    <w:p w14:paraId="5C750143" w14:textId="77777777" w:rsidR="008176B2" w:rsidRPr="008176B2" w:rsidRDefault="008176B2" w:rsidP="008176B2">
      <w:r w:rsidRPr="008176B2">
        <w:pict w14:anchorId="77E11425">
          <v:rect id="_x0000_i1085" style="width:0;height:1.5pt" o:hralign="center" o:hrstd="t" o:hr="t" fillcolor="#a0a0a0" stroked="f"/>
        </w:pict>
      </w:r>
    </w:p>
    <w:p w14:paraId="0FBE5E41" w14:textId="77777777" w:rsidR="008176B2" w:rsidRPr="008176B2" w:rsidRDefault="008176B2" w:rsidP="008176B2">
      <w:pPr>
        <w:rPr>
          <w:b/>
          <w:bCs/>
        </w:rPr>
      </w:pPr>
      <w:r w:rsidRPr="008176B2">
        <w:rPr>
          <w:b/>
          <w:bCs/>
        </w:rPr>
        <w:lastRenderedPageBreak/>
        <w:t>PŘEDNASTAVENÉ PROGRAMY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0"/>
        <w:gridCol w:w="911"/>
        <w:gridCol w:w="1128"/>
      </w:tblGrid>
      <w:tr w:rsidR="008176B2" w:rsidRPr="008176B2" w14:paraId="1F67726D" w14:textId="77777777">
        <w:trPr>
          <w:tblHeader/>
          <w:tblCellSpacing w:w="15" w:type="dxa"/>
        </w:trPr>
        <w:tc>
          <w:tcPr>
            <w:tcW w:w="0" w:type="auto"/>
            <w:vAlign w:val="center"/>
            <w:hideMark/>
          </w:tcPr>
          <w:p w14:paraId="1532A135" w14:textId="77777777" w:rsidR="008176B2" w:rsidRPr="008176B2" w:rsidRDefault="008176B2" w:rsidP="008176B2">
            <w:pPr>
              <w:rPr>
                <w:b/>
                <w:bCs/>
              </w:rPr>
            </w:pPr>
            <w:r w:rsidRPr="008176B2">
              <w:rPr>
                <w:b/>
                <w:bCs/>
              </w:rPr>
              <w:t>Program</w:t>
            </w:r>
          </w:p>
        </w:tc>
        <w:tc>
          <w:tcPr>
            <w:tcW w:w="0" w:type="auto"/>
            <w:vAlign w:val="center"/>
            <w:hideMark/>
          </w:tcPr>
          <w:p w14:paraId="525F2D91" w14:textId="77777777" w:rsidR="008176B2" w:rsidRPr="008176B2" w:rsidRDefault="008176B2" w:rsidP="008176B2">
            <w:pPr>
              <w:rPr>
                <w:b/>
                <w:bCs/>
              </w:rPr>
            </w:pPr>
            <w:r w:rsidRPr="008176B2">
              <w:rPr>
                <w:b/>
                <w:bCs/>
              </w:rPr>
              <w:t>Čas (min)</w:t>
            </w:r>
          </w:p>
        </w:tc>
        <w:tc>
          <w:tcPr>
            <w:tcW w:w="0" w:type="auto"/>
            <w:vAlign w:val="center"/>
            <w:hideMark/>
          </w:tcPr>
          <w:p w14:paraId="2864002C" w14:textId="77777777" w:rsidR="008176B2" w:rsidRPr="008176B2" w:rsidRDefault="008176B2" w:rsidP="008176B2">
            <w:pPr>
              <w:rPr>
                <w:b/>
                <w:bCs/>
              </w:rPr>
            </w:pPr>
            <w:r w:rsidRPr="008176B2">
              <w:rPr>
                <w:b/>
                <w:bCs/>
              </w:rPr>
              <w:t>Teplota (°C)</w:t>
            </w:r>
          </w:p>
        </w:tc>
      </w:tr>
      <w:tr w:rsidR="008176B2" w:rsidRPr="008176B2" w14:paraId="037ADBEA" w14:textId="77777777">
        <w:trPr>
          <w:tblCellSpacing w:w="15" w:type="dxa"/>
        </w:trPr>
        <w:tc>
          <w:tcPr>
            <w:tcW w:w="0" w:type="auto"/>
            <w:vAlign w:val="center"/>
            <w:hideMark/>
          </w:tcPr>
          <w:p w14:paraId="5E9D7C4A" w14:textId="77777777" w:rsidR="008176B2" w:rsidRPr="008176B2" w:rsidRDefault="008176B2" w:rsidP="008176B2">
            <w:r w:rsidRPr="008176B2">
              <w:t>Korýši</w:t>
            </w:r>
          </w:p>
        </w:tc>
        <w:tc>
          <w:tcPr>
            <w:tcW w:w="0" w:type="auto"/>
            <w:vAlign w:val="center"/>
            <w:hideMark/>
          </w:tcPr>
          <w:p w14:paraId="5AB601AA" w14:textId="77777777" w:rsidR="008176B2" w:rsidRPr="008176B2" w:rsidRDefault="008176B2" w:rsidP="008176B2">
            <w:r w:rsidRPr="008176B2">
              <w:t>12</w:t>
            </w:r>
          </w:p>
        </w:tc>
        <w:tc>
          <w:tcPr>
            <w:tcW w:w="0" w:type="auto"/>
            <w:vAlign w:val="center"/>
            <w:hideMark/>
          </w:tcPr>
          <w:p w14:paraId="136ACE59" w14:textId="77777777" w:rsidR="008176B2" w:rsidRPr="008176B2" w:rsidRDefault="008176B2" w:rsidP="008176B2">
            <w:r w:rsidRPr="008176B2">
              <w:t>160</w:t>
            </w:r>
          </w:p>
        </w:tc>
      </w:tr>
      <w:tr w:rsidR="008176B2" w:rsidRPr="008176B2" w14:paraId="58659081" w14:textId="77777777">
        <w:trPr>
          <w:tblCellSpacing w:w="15" w:type="dxa"/>
        </w:trPr>
        <w:tc>
          <w:tcPr>
            <w:tcW w:w="0" w:type="auto"/>
            <w:vAlign w:val="center"/>
            <w:hideMark/>
          </w:tcPr>
          <w:p w14:paraId="1B536099" w14:textId="77777777" w:rsidR="008176B2" w:rsidRPr="008176B2" w:rsidRDefault="008176B2" w:rsidP="008176B2">
            <w:r w:rsidRPr="008176B2">
              <w:t>Klobásy</w:t>
            </w:r>
          </w:p>
        </w:tc>
        <w:tc>
          <w:tcPr>
            <w:tcW w:w="0" w:type="auto"/>
            <w:vAlign w:val="center"/>
            <w:hideMark/>
          </w:tcPr>
          <w:p w14:paraId="68AD9716" w14:textId="77777777" w:rsidR="008176B2" w:rsidRPr="008176B2" w:rsidRDefault="008176B2" w:rsidP="008176B2">
            <w:r w:rsidRPr="008176B2">
              <w:t>20</w:t>
            </w:r>
          </w:p>
        </w:tc>
        <w:tc>
          <w:tcPr>
            <w:tcW w:w="0" w:type="auto"/>
            <w:vAlign w:val="center"/>
            <w:hideMark/>
          </w:tcPr>
          <w:p w14:paraId="668A0819" w14:textId="77777777" w:rsidR="008176B2" w:rsidRPr="008176B2" w:rsidRDefault="008176B2" w:rsidP="008176B2">
            <w:r w:rsidRPr="008176B2">
              <w:t>200</w:t>
            </w:r>
          </w:p>
        </w:tc>
      </w:tr>
      <w:tr w:rsidR="008176B2" w:rsidRPr="008176B2" w14:paraId="3840801F" w14:textId="77777777">
        <w:trPr>
          <w:tblCellSpacing w:w="15" w:type="dxa"/>
        </w:trPr>
        <w:tc>
          <w:tcPr>
            <w:tcW w:w="0" w:type="auto"/>
            <w:vAlign w:val="center"/>
            <w:hideMark/>
          </w:tcPr>
          <w:p w14:paraId="4B659482" w14:textId="77777777" w:rsidR="008176B2" w:rsidRPr="008176B2" w:rsidRDefault="008176B2" w:rsidP="008176B2">
            <w:r w:rsidRPr="008176B2">
              <w:t>Maso</w:t>
            </w:r>
          </w:p>
        </w:tc>
        <w:tc>
          <w:tcPr>
            <w:tcW w:w="0" w:type="auto"/>
            <w:vAlign w:val="center"/>
            <w:hideMark/>
          </w:tcPr>
          <w:p w14:paraId="12FF0B6F" w14:textId="77777777" w:rsidR="008176B2" w:rsidRPr="008176B2" w:rsidRDefault="008176B2" w:rsidP="008176B2">
            <w:r w:rsidRPr="008176B2">
              <w:t>15</w:t>
            </w:r>
          </w:p>
        </w:tc>
        <w:tc>
          <w:tcPr>
            <w:tcW w:w="0" w:type="auto"/>
            <w:vAlign w:val="center"/>
            <w:hideMark/>
          </w:tcPr>
          <w:p w14:paraId="5D664A62" w14:textId="77777777" w:rsidR="008176B2" w:rsidRPr="008176B2" w:rsidRDefault="008176B2" w:rsidP="008176B2">
            <w:r w:rsidRPr="008176B2">
              <w:t>180</w:t>
            </w:r>
          </w:p>
        </w:tc>
      </w:tr>
      <w:tr w:rsidR="008176B2" w:rsidRPr="008176B2" w14:paraId="5C2EAECB" w14:textId="77777777">
        <w:trPr>
          <w:tblCellSpacing w:w="15" w:type="dxa"/>
        </w:trPr>
        <w:tc>
          <w:tcPr>
            <w:tcW w:w="0" w:type="auto"/>
            <w:vAlign w:val="center"/>
            <w:hideMark/>
          </w:tcPr>
          <w:p w14:paraId="1D7FFC08" w14:textId="77777777" w:rsidR="008176B2" w:rsidRPr="008176B2" w:rsidRDefault="008176B2" w:rsidP="008176B2">
            <w:r w:rsidRPr="008176B2">
              <w:t>Hranolky</w:t>
            </w:r>
          </w:p>
        </w:tc>
        <w:tc>
          <w:tcPr>
            <w:tcW w:w="0" w:type="auto"/>
            <w:vAlign w:val="center"/>
            <w:hideMark/>
          </w:tcPr>
          <w:p w14:paraId="51F47F6B" w14:textId="77777777" w:rsidR="008176B2" w:rsidRPr="008176B2" w:rsidRDefault="008176B2" w:rsidP="008176B2">
            <w:r w:rsidRPr="008176B2">
              <w:t>22</w:t>
            </w:r>
          </w:p>
        </w:tc>
        <w:tc>
          <w:tcPr>
            <w:tcW w:w="0" w:type="auto"/>
            <w:vAlign w:val="center"/>
            <w:hideMark/>
          </w:tcPr>
          <w:p w14:paraId="2BC914C6" w14:textId="77777777" w:rsidR="008176B2" w:rsidRPr="008176B2" w:rsidRDefault="008176B2" w:rsidP="008176B2">
            <w:r w:rsidRPr="008176B2">
              <w:t>200</w:t>
            </w:r>
          </w:p>
        </w:tc>
      </w:tr>
      <w:tr w:rsidR="008176B2" w:rsidRPr="008176B2" w14:paraId="76A66EB0" w14:textId="77777777">
        <w:trPr>
          <w:tblCellSpacing w:w="15" w:type="dxa"/>
        </w:trPr>
        <w:tc>
          <w:tcPr>
            <w:tcW w:w="0" w:type="auto"/>
            <w:vAlign w:val="center"/>
            <w:hideMark/>
          </w:tcPr>
          <w:p w14:paraId="05F48ACD" w14:textId="77777777" w:rsidR="008176B2" w:rsidRPr="008176B2" w:rsidRDefault="008176B2" w:rsidP="008176B2">
            <w:r w:rsidRPr="008176B2">
              <w:t>Kuřecí stehno</w:t>
            </w:r>
          </w:p>
        </w:tc>
        <w:tc>
          <w:tcPr>
            <w:tcW w:w="0" w:type="auto"/>
            <w:vAlign w:val="center"/>
            <w:hideMark/>
          </w:tcPr>
          <w:p w14:paraId="117D80EA" w14:textId="77777777" w:rsidR="008176B2" w:rsidRPr="008176B2" w:rsidRDefault="008176B2" w:rsidP="008176B2">
            <w:r w:rsidRPr="008176B2">
              <w:t>25</w:t>
            </w:r>
          </w:p>
        </w:tc>
        <w:tc>
          <w:tcPr>
            <w:tcW w:w="0" w:type="auto"/>
            <w:vAlign w:val="center"/>
            <w:hideMark/>
          </w:tcPr>
          <w:p w14:paraId="16C74B74" w14:textId="77777777" w:rsidR="008176B2" w:rsidRPr="008176B2" w:rsidRDefault="008176B2" w:rsidP="008176B2">
            <w:r w:rsidRPr="008176B2">
              <w:t>200</w:t>
            </w:r>
          </w:p>
        </w:tc>
      </w:tr>
      <w:tr w:rsidR="008176B2" w:rsidRPr="008176B2" w14:paraId="7C1C8DE1" w14:textId="77777777">
        <w:trPr>
          <w:tblCellSpacing w:w="15" w:type="dxa"/>
        </w:trPr>
        <w:tc>
          <w:tcPr>
            <w:tcW w:w="0" w:type="auto"/>
            <w:vAlign w:val="center"/>
            <w:hideMark/>
          </w:tcPr>
          <w:p w14:paraId="69F15610" w14:textId="77777777" w:rsidR="008176B2" w:rsidRPr="008176B2" w:rsidRDefault="008176B2" w:rsidP="008176B2">
            <w:r w:rsidRPr="008176B2">
              <w:t>Ryby</w:t>
            </w:r>
          </w:p>
        </w:tc>
        <w:tc>
          <w:tcPr>
            <w:tcW w:w="0" w:type="auto"/>
            <w:vAlign w:val="center"/>
            <w:hideMark/>
          </w:tcPr>
          <w:p w14:paraId="6A7F9507" w14:textId="77777777" w:rsidR="008176B2" w:rsidRPr="008176B2" w:rsidRDefault="008176B2" w:rsidP="008176B2">
            <w:r w:rsidRPr="008176B2">
              <w:t>20</w:t>
            </w:r>
          </w:p>
        </w:tc>
        <w:tc>
          <w:tcPr>
            <w:tcW w:w="0" w:type="auto"/>
            <w:vAlign w:val="center"/>
            <w:hideMark/>
          </w:tcPr>
          <w:p w14:paraId="3B8518FE" w14:textId="77777777" w:rsidR="008176B2" w:rsidRPr="008176B2" w:rsidRDefault="008176B2" w:rsidP="008176B2">
            <w:r w:rsidRPr="008176B2">
              <w:t>180</w:t>
            </w:r>
          </w:p>
        </w:tc>
      </w:tr>
      <w:tr w:rsidR="008176B2" w:rsidRPr="008176B2" w14:paraId="056E0D9F" w14:textId="77777777">
        <w:trPr>
          <w:tblCellSpacing w:w="15" w:type="dxa"/>
        </w:trPr>
        <w:tc>
          <w:tcPr>
            <w:tcW w:w="0" w:type="auto"/>
            <w:vAlign w:val="center"/>
            <w:hideMark/>
          </w:tcPr>
          <w:p w14:paraId="6E7BE71F" w14:textId="77777777" w:rsidR="008176B2" w:rsidRPr="008176B2" w:rsidRDefault="008176B2" w:rsidP="008176B2">
            <w:r w:rsidRPr="008176B2">
              <w:t>Pizza</w:t>
            </w:r>
          </w:p>
        </w:tc>
        <w:tc>
          <w:tcPr>
            <w:tcW w:w="0" w:type="auto"/>
            <w:vAlign w:val="center"/>
            <w:hideMark/>
          </w:tcPr>
          <w:p w14:paraId="225E902B" w14:textId="77777777" w:rsidR="008176B2" w:rsidRPr="008176B2" w:rsidRDefault="008176B2" w:rsidP="008176B2">
            <w:r w:rsidRPr="008176B2">
              <w:t>15</w:t>
            </w:r>
          </w:p>
        </w:tc>
        <w:tc>
          <w:tcPr>
            <w:tcW w:w="0" w:type="auto"/>
            <w:vAlign w:val="center"/>
            <w:hideMark/>
          </w:tcPr>
          <w:p w14:paraId="20CD777F" w14:textId="77777777" w:rsidR="008176B2" w:rsidRPr="008176B2" w:rsidRDefault="008176B2" w:rsidP="008176B2">
            <w:r w:rsidRPr="008176B2">
              <w:t>180</w:t>
            </w:r>
          </w:p>
        </w:tc>
      </w:tr>
      <w:tr w:rsidR="008176B2" w:rsidRPr="008176B2" w14:paraId="1A561628" w14:textId="77777777">
        <w:trPr>
          <w:tblCellSpacing w:w="15" w:type="dxa"/>
        </w:trPr>
        <w:tc>
          <w:tcPr>
            <w:tcW w:w="0" w:type="auto"/>
            <w:vAlign w:val="center"/>
            <w:hideMark/>
          </w:tcPr>
          <w:p w14:paraId="6A0D2F00" w14:textId="77777777" w:rsidR="008176B2" w:rsidRPr="008176B2" w:rsidRDefault="008176B2" w:rsidP="008176B2">
            <w:r w:rsidRPr="008176B2">
              <w:t>Dezerty</w:t>
            </w:r>
          </w:p>
        </w:tc>
        <w:tc>
          <w:tcPr>
            <w:tcW w:w="0" w:type="auto"/>
            <w:vAlign w:val="center"/>
            <w:hideMark/>
          </w:tcPr>
          <w:p w14:paraId="16D11394" w14:textId="77777777" w:rsidR="008176B2" w:rsidRPr="008176B2" w:rsidRDefault="008176B2" w:rsidP="008176B2">
            <w:r w:rsidRPr="008176B2">
              <w:t>20</w:t>
            </w:r>
          </w:p>
        </w:tc>
        <w:tc>
          <w:tcPr>
            <w:tcW w:w="0" w:type="auto"/>
            <w:vAlign w:val="center"/>
            <w:hideMark/>
          </w:tcPr>
          <w:p w14:paraId="6DE8E2EA" w14:textId="77777777" w:rsidR="008176B2" w:rsidRPr="008176B2" w:rsidRDefault="008176B2" w:rsidP="008176B2">
            <w:r w:rsidRPr="008176B2">
              <w:t>160</w:t>
            </w:r>
          </w:p>
        </w:tc>
      </w:tr>
    </w:tbl>
    <w:p w14:paraId="739CCCC7" w14:textId="77777777" w:rsidR="008176B2" w:rsidRPr="008176B2" w:rsidRDefault="008176B2" w:rsidP="008176B2">
      <w:r w:rsidRPr="008176B2">
        <w:t>Pozn.: Čas a teplotu lze upravit podle zkušeností.</w:t>
      </w:r>
    </w:p>
    <w:p w14:paraId="6168DCBC" w14:textId="77777777" w:rsidR="008176B2" w:rsidRPr="008176B2" w:rsidRDefault="008176B2" w:rsidP="008176B2">
      <w:r w:rsidRPr="008176B2">
        <w:pict w14:anchorId="10CEB4BF">
          <v:rect id="_x0000_i1086" style="width:0;height:1.5pt" o:hralign="center" o:hrstd="t" o:hr="t" fillcolor="#a0a0a0" stroked="f"/>
        </w:pict>
      </w:r>
    </w:p>
    <w:p w14:paraId="0EE90E9D" w14:textId="77777777" w:rsidR="008176B2" w:rsidRPr="008176B2" w:rsidRDefault="008176B2" w:rsidP="008176B2">
      <w:pPr>
        <w:rPr>
          <w:b/>
          <w:bCs/>
        </w:rPr>
      </w:pPr>
      <w:r w:rsidRPr="008176B2">
        <w:rPr>
          <w:b/>
          <w:bCs/>
        </w:rPr>
        <w:t>ÚDRŽBA A ČIŠTĚNÍ</w:t>
      </w:r>
    </w:p>
    <w:p w14:paraId="1DE2493F" w14:textId="77777777" w:rsidR="008176B2" w:rsidRPr="008176B2" w:rsidRDefault="008176B2" w:rsidP="008176B2">
      <w:pPr>
        <w:numPr>
          <w:ilvl w:val="0"/>
          <w:numId w:val="7"/>
        </w:numPr>
      </w:pPr>
      <w:r w:rsidRPr="008176B2">
        <w:t>Čistěte po každém použití.</w:t>
      </w:r>
    </w:p>
    <w:p w14:paraId="0D20AFCF" w14:textId="77777777" w:rsidR="008176B2" w:rsidRPr="008176B2" w:rsidRDefault="008176B2" w:rsidP="008176B2">
      <w:pPr>
        <w:numPr>
          <w:ilvl w:val="0"/>
          <w:numId w:val="7"/>
        </w:numPr>
      </w:pPr>
      <w:r w:rsidRPr="008176B2">
        <w:t>Odpojte ze sítě a nechte vychladnout.</w:t>
      </w:r>
    </w:p>
    <w:p w14:paraId="3A055B56" w14:textId="77777777" w:rsidR="008176B2" w:rsidRPr="008176B2" w:rsidRDefault="008176B2" w:rsidP="008176B2">
      <w:pPr>
        <w:numPr>
          <w:ilvl w:val="0"/>
          <w:numId w:val="7"/>
        </w:numPr>
      </w:pPr>
      <w:r w:rsidRPr="008176B2">
        <w:t>Nepoužívejte vodu; nedovolte proniknutí tekutin do ventilace.</w:t>
      </w:r>
    </w:p>
    <w:p w14:paraId="7A8DC27D" w14:textId="77777777" w:rsidR="008176B2" w:rsidRPr="008176B2" w:rsidRDefault="008176B2" w:rsidP="008176B2">
      <w:pPr>
        <w:numPr>
          <w:ilvl w:val="0"/>
          <w:numId w:val="7"/>
        </w:numPr>
      </w:pPr>
      <w:r w:rsidRPr="008176B2">
        <w:t>Vnější část otírejte vlhkým měkkým hadříkem.</w:t>
      </w:r>
    </w:p>
    <w:p w14:paraId="2B6B23DB" w14:textId="77777777" w:rsidR="008176B2" w:rsidRPr="008176B2" w:rsidRDefault="008176B2" w:rsidP="008176B2">
      <w:pPr>
        <w:numPr>
          <w:ilvl w:val="0"/>
          <w:numId w:val="7"/>
        </w:numPr>
      </w:pPr>
      <w:r w:rsidRPr="008176B2">
        <w:t>Topné těleso čistěte kartáčkem.</w:t>
      </w:r>
    </w:p>
    <w:p w14:paraId="484B5882" w14:textId="77777777" w:rsidR="008176B2" w:rsidRPr="008176B2" w:rsidRDefault="008176B2" w:rsidP="008176B2">
      <w:pPr>
        <w:numPr>
          <w:ilvl w:val="0"/>
          <w:numId w:val="7"/>
        </w:numPr>
      </w:pPr>
      <w:r w:rsidRPr="008176B2">
        <w:t>Vnitřek čistěte teplou vodou a neabrazivní houbičkou.</w:t>
      </w:r>
    </w:p>
    <w:p w14:paraId="0D8F45CD" w14:textId="77777777" w:rsidR="008176B2" w:rsidRPr="008176B2" w:rsidRDefault="008176B2" w:rsidP="008176B2">
      <w:pPr>
        <w:numPr>
          <w:ilvl w:val="0"/>
          <w:numId w:val="7"/>
        </w:numPr>
      </w:pPr>
      <w:r w:rsidRPr="008176B2">
        <w:t>Nádoby a tácy myjte jako běžné nepřilnavé pánve; mytí v myčce se nedoporučuje. Nepoužívejte kovové ani abrazivní pomůcky.</w:t>
      </w:r>
    </w:p>
    <w:p w14:paraId="4C758364" w14:textId="77777777" w:rsidR="008176B2" w:rsidRPr="008176B2" w:rsidRDefault="008176B2" w:rsidP="008176B2">
      <w:r w:rsidRPr="008176B2">
        <w:pict w14:anchorId="64F8CD0A">
          <v:rect id="_x0000_i1087" style="width:0;height:1.5pt" o:hralign="center" o:hrstd="t" o:hr="t" fillcolor="#a0a0a0" stroked="f"/>
        </w:pict>
      </w:r>
    </w:p>
    <w:p w14:paraId="533E7CD4" w14:textId="77777777" w:rsidR="008176B2" w:rsidRPr="008176B2" w:rsidRDefault="008176B2" w:rsidP="008176B2">
      <w:pPr>
        <w:rPr>
          <w:b/>
          <w:bCs/>
        </w:rPr>
      </w:pPr>
      <w:r w:rsidRPr="008176B2">
        <w:rPr>
          <w:b/>
          <w:bCs/>
        </w:rPr>
        <w:t>TECHNICKÉ ÚDAJE</w:t>
      </w:r>
    </w:p>
    <w:p w14:paraId="1F47A144" w14:textId="77777777" w:rsidR="008176B2" w:rsidRPr="008176B2" w:rsidRDefault="008176B2" w:rsidP="008176B2">
      <w:pPr>
        <w:numPr>
          <w:ilvl w:val="0"/>
          <w:numId w:val="8"/>
        </w:numPr>
      </w:pPr>
      <w:r w:rsidRPr="008176B2">
        <w:t>Napájení: AC 220–240 V ~ 50–60 Hz</w:t>
      </w:r>
    </w:p>
    <w:p w14:paraId="1A0275C9" w14:textId="77777777" w:rsidR="008176B2" w:rsidRPr="008176B2" w:rsidRDefault="008176B2" w:rsidP="008176B2">
      <w:pPr>
        <w:numPr>
          <w:ilvl w:val="0"/>
          <w:numId w:val="8"/>
        </w:numPr>
      </w:pPr>
      <w:r w:rsidRPr="008176B2">
        <w:t>Výkon: 1300–1500 W</w:t>
      </w:r>
    </w:p>
    <w:p w14:paraId="6B6D6FD1" w14:textId="77777777" w:rsidR="008176B2" w:rsidRPr="008176B2" w:rsidRDefault="008176B2" w:rsidP="008176B2">
      <w:pPr>
        <w:numPr>
          <w:ilvl w:val="0"/>
          <w:numId w:val="8"/>
        </w:numPr>
      </w:pPr>
      <w:r w:rsidRPr="008176B2">
        <w:t>Nepřilnavé nádoby a tácy – kapacita 4,2 l</w:t>
      </w:r>
    </w:p>
    <w:p w14:paraId="60678FEC" w14:textId="77777777" w:rsidR="008176B2" w:rsidRPr="008176B2" w:rsidRDefault="008176B2" w:rsidP="008176B2">
      <w:pPr>
        <w:numPr>
          <w:ilvl w:val="0"/>
          <w:numId w:val="8"/>
        </w:numPr>
      </w:pPr>
      <w:r w:rsidRPr="008176B2">
        <w:t>Nastavitelná teplota: 80–200 °C</w:t>
      </w:r>
    </w:p>
    <w:p w14:paraId="00093943" w14:textId="77777777" w:rsidR="008176B2" w:rsidRPr="008176B2" w:rsidRDefault="008176B2" w:rsidP="008176B2">
      <w:pPr>
        <w:numPr>
          <w:ilvl w:val="0"/>
          <w:numId w:val="8"/>
        </w:numPr>
      </w:pPr>
      <w:r w:rsidRPr="008176B2">
        <w:t>Časovač: 60 minut</w:t>
      </w:r>
    </w:p>
    <w:p w14:paraId="7CE681B9" w14:textId="77777777" w:rsidR="008176B2" w:rsidRPr="008176B2" w:rsidRDefault="008176B2" w:rsidP="008176B2">
      <w:pPr>
        <w:numPr>
          <w:ilvl w:val="0"/>
          <w:numId w:val="8"/>
        </w:numPr>
      </w:pPr>
      <w:r w:rsidRPr="008176B2">
        <w:t>Digitální displej</w:t>
      </w:r>
    </w:p>
    <w:p w14:paraId="320B93DD" w14:textId="77777777" w:rsidR="008176B2" w:rsidRPr="008176B2" w:rsidRDefault="008176B2" w:rsidP="008176B2">
      <w:pPr>
        <w:numPr>
          <w:ilvl w:val="0"/>
          <w:numId w:val="8"/>
        </w:numPr>
      </w:pPr>
      <w:r w:rsidRPr="008176B2">
        <w:t>8 přednastavených programů</w:t>
      </w:r>
    </w:p>
    <w:p w14:paraId="01345DEE" w14:textId="77777777" w:rsidR="008176B2" w:rsidRPr="008176B2" w:rsidRDefault="008176B2" w:rsidP="008176B2">
      <w:pPr>
        <w:numPr>
          <w:ilvl w:val="0"/>
          <w:numId w:val="8"/>
        </w:numPr>
      </w:pPr>
      <w:r w:rsidRPr="008176B2">
        <w:lastRenderedPageBreak/>
        <w:t>Spotřeba energie v pohotovostním režimu: 0,6 W</w:t>
      </w:r>
    </w:p>
    <w:p w14:paraId="5104225E" w14:textId="77777777" w:rsidR="008176B2" w:rsidRPr="008176B2" w:rsidRDefault="008176B2" w:rsidP="008176B2">
      <w:pPr>
        <w:numPr>
          <w:ilvl w:val="0"/>
          <w:numId w:val="8"/>
        </w:numPr>
      </w:pPr>
      <w:r w:rsidRPr="008176B2">
        <w:t>Automatický přechod do pohotovostního režimu po 1 minutě nečinnosti</w:t>
      </w:r>
    </w:p>
    <w:p w14:paraId="43954836" w14:textId="77777777" w:rsidR="00A43137" w:rsidRDefault="00A43137"/>
    <w:sectPr w:rsidR="00A43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515"/>
    <w:multiLevelType w:val="multilevel"/>
    <w:tmpl w:val="A6F8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247CC"/>
    <w:multiLevelType w:val="multilevel"/>
    <w:tmpl w:val="3242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C121B"/>
    <w:multiLevelType w:val="multilevel"/>
    <w:tmpl w:val="A55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46150"/>
    <w:multiLevelType w:val="multilevel"/>
    <w:tmpl w:val="0052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1B0FA5"/>
    <w:multiLevelType w:val="multilevel"/>
    <w:tmpl w:val="9B1E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2A689C"/>
    <w:multiLevelType w:val="multilevel"/>
    <w:tmpl w:val="F64C4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2E2BED"/>
    <w:multiLevelType w:val="multilevel"/>
    <w:tmpl w:val="D97E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7F6000"/>
    <w:multiLevelType w:val="multilevel"/>
    <w:tmpl w:val="65E0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00731">
    <w:abstractNumId w:val="7"/>
  </w:num>
  <w:num w:numId="2" w16cid:durableId="1965113261">
    <w:abstractNumId w:val="3"/>
  </w:num>
  <w:num w:numId="3" w16cid:durableId="1188643635">
    <w:abstractNumId w:val="0"/>
  </w:num>
  <w:num w:numId="4" w16cid:durableId="770588990">
    <w:abstractNumId w:val="5"/>
  </w:num>
  <w:num w:numId="5" w16cid:durableId="868035041">
    <w:abstractNumId w:val="2"/>
  </w:num>
  <w:num w:numId="6" w16cid:durableId="176431625">
    <w:abstractNumId w:val="4"/>
  </w:num>
  <w:num w:numId="7" w16cid:durableId="1940483556">
    <w:abstractNumId w:val="6"/>
  </w:num>
  <w:num w:numId="8" w16cid:durableId="843669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B2"/>
    <w:rsid w:val="00516E0D"/>
    <w:rsid w:val="008176B2"/>
    <w:rsid w:val="00A33154"/>
    <w:rsid w:val="00A431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1865"/>
  <w15:chartTrackingRefBased/>
  <w15:docId w15:val="{E6402170-125A-4985-B0D2-A8BCD7C5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176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8176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8176B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8176B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8176B2"/>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8176B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176B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176B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176B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76B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8176B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8176B2"/>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8176B2"/>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8176B2"/>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8176B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176B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176B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176B2"/>
    <w:rPr>
      <w:rFonts w:eastAsiaTheme="majorEastAsia" w:cstheme="majorBidi"/>
      <w:color w:val="272727" w:themeColor="text1" w:themeTint="D8"/>
    </w:rPr>
  </w:style>
  <w:style w:type="paragraph" w:styleId="Nzev">
    <w:name w:val="Title"/>
    <w:basedOn w:val="Normln"/>
    <w:next w:val="Normln"/>
    <w:link w:val="NzevChar"/>
    <w:uiPriority w:val="10"/>
    <w:qFormat/>
    <w:rsid w:val="00817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176B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176B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176B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176B2"/>
    <w:pPr>
      <w:spacing w:before="160"/>
      <w:jc w:val="center"/>
    </w:pPr>
    <w:rPr>
      <w:i/>
      <w:iCs/>
      <w:color w:val="404040" w:themeColor="text1" w:themeTint="BF"/>
    </w:rPr>
  </w:style>
  <w:style w:type="character" w:customStyle="1" w:styleId="CittChar">
    <w:name w:val="Citát Char"/>
    <w:basedOn w:val="Standardnpsmoodstavce"/>
    <w:link w:val="Citt"/>
    <w:uiPriority w:val="29"/>
    <w:rsid w:val="008176B2"/>
    <w:rPr>
      <w:i/>
      <w:iCs/>
      <w:color w:val="404040" w:themeColor="text1" w:themeTint="BF"/>
    </w:rPr>
  </w:style>
  <w:style w:type="paragraph" w:styleId="Odstavecseseznamem">
    <w:name w:val="List Paragraph"/>
    <w:basedOn w:val="Normln"/>
    <w:uiPriority w:val="34"/>
    <w:qFormat/>
    <w:rsid w:val="008176B2"/>
    <w:pPr>
      <w:ind w:left="720"/>
      <w:contextualSpacing/>
    </w:pPr>
  </w:style>
  <w:style w:type="character" w:styleId="Zdraznnintenzivn">
    <w:name w:val="Intense Emphasis"/>
    <w:basedOn w:val="Standardnpsmoodstavce"/>
    <w:uiPriority w:val="21"/>
    <w:qFormat/>
    <w:rsid w:val="008176B2"/>
    <w:rPr>
      <w:i/>
      <w:iCs/>
      <w:color w:val="2F5496" w:themeColor="accent1" w:themeShade="BF"/>
    </w:rPr>
  </w:style>
  <w:style w:type="paragraph" w:styleId="Vrazncitt">
    <w:name w:val="Intense Quote"/>
    <w:basedOn w:val="Normln"/>
    <w:next w:val="Normln"/>
    <w:link w:val="VrazncittChar"/>
    <w:uiPriority w:val="30"/>
    <w:qFormat/>
    <w:rsid w:val="008176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8176B2"/>
    <w:rPr>
      <w:i/>
      <w:iCs/>
      <w:color w:val="2F5496" w:themeColor="accent1" w:themeShade="BF"/>
    </w:rPr>
  </w:style>
  <w:style w:type="character" w:styleId="Odkazintenzivn">
    <w:name w:val="Intense Reference"/>
    <w:basedOn w:val="Standardnpsmoodstavce"/>
    <w:uiPriority w:val="32"/>
    <w:qFormat/>
    <w:rsid w:val="008176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973</Words>
  <Characters>5743</Characters>
  <Application>Microsoft Office Word</Application>
  <DocSecurity>0</DocSecurity>
  <Lines>47</Lines>
  <Paragraphs>13</Paragraphs>
  <ScaleCrop>false</ScaleCrop>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Kureckova</dc:creator>
  <cp:keywords/>
  <dc:description/>
  <cp:lastModifiedBy>Iva Kureckova</cp:lastModifiedBy>
  <cp:revision>1</cp:revision>
  <dcterms:created xsi:type="dcterms:W3CDTF">2026-02-17T17:11:00Z</dcterms:created>
  <dcterms:modified xsi:type="dcterms:W3CDTF">2026-02-17T17:15:00Z</dcterms:modified>
</cp:coreProperties>
</file>