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50A" w:rsidRPr="00D03504" w:rsidRDefault="00DE150A" w:rsidP="00D03504">
      <w:pPr>
        <w:rPr>
          <w:rFonts w:ascii="Arial" w:hAnsi="Arial" w:cs="Arial"/>
          <w:b/>
          <w:sz w:val="32"/>
          <w:szCs w:val="32"/>
        </w:rPr>
      </w:pPr>
      <w:r w:rsidRPr="00D03504">
        <w:rPr>
          <w:rFonts w:ascii="Arial" w:hAnsi="Arial" w:cs="Arial"/>
          <w:noProof/>
          <w:sz w:val="32"/>
          <w:szCs w:val="32"/>
          <w:lang w:eastAsia="cs-CZ"/>
        </w:rPr>
        <w:drawing>
          <wp:anchor distT="0" distB="0" distL="114300" distR="114300" simplePos="0" relativeHeight="251658240" behindDoc="0" locked="0" layoutInCell="1" allowOverlap="1" wp14:anchorId="2212D867" wp14:editId="48049AAB">
            <wp:simplePos x="0" y="0"/>
            <wp:positionH relativeFrom="column">
              <wp:posOffset>269240</wp:posOffset>
            </wp:positionH>
            <wp:positionV relativeFrom="paragraph">
              <wp:posOffset>0</wp:posOffset>
            </wp:positionV>
            <wp:extent cx="842645" cy="363855"/>
            <wp:effectExtent l="0" t="0" r="0" b="0"/>
            <wp:wrapSquare wrapText="r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2645" cy="363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3504">
        <w:rPr>
          <w:rFonts w:ascii="Arial" w:hAnsi="Arial" w:cs="Arial"/>
          <w:b/>
          <w:sz w:val="32"/>
          <w:szCs w:val="32"/>
        </w:rPr>
        <w:t>SLD 3068</w:t>
      </w:r>
    </w:p>
    <w:p w:rsidR="004A508F" w:rsidRPr="007C2C8C" w:rsidRDefault="00DE150A">
      <w:pPr>
        <w:rPr>
          <w:rFonts w:ascii="Arial" w:hAnsi="Arial" w:cs="Arial"/>
          <w:sz w:val="12"/>
          <w:szCs w:val="12"/>
        </w:rPr>
      </w:pPr>
      <w:r w:rsidRPr="007C2C8C">
        <w:rPr>
          <w:rFonts w:ascii="Arial" w:hAnsi="Arial" w:cs="Arial"/>
          <w:noProof/>
          <w:sz w:val="12"/>
          <w:szCs w:val="12"/>
          <w:lang w:eastAsia="cs-CZ"/>
        </w:rPr>
        <w:drawing>
          <wp:inline distT="0" distB="0" distL="0" distR="0" wp14:anchorId="73AE7540" wp14:editId="06D4FE02">
            <wp:extent cx="3470400" cy="1479600"/>
            <wp:effectExtent l="0" t="0" r="0" b="635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0400" cy="1479600"/>
                    </a:xfrm>
                    <a:prstGeom prst="rect">
                      <a:avLst/>
                    </a:prstGeom>
                    <a:noFill/>
                    <a:ln>
                      <a:noFill/>
                    </a:ln>
                  </pic:spPr>
                </pic:pic>
              </a:graphicData>
            </a:graphic>
          </wp:inline>
        </w:drawing>
      </w:r>
    </w:p>
    <w:p w:rsidR="00DE150A" w:rsidRPr="00D03504" w:rsidRDefault="00D03504">
      <w:pPr>
        <w:rPr>
          <w:rFonts w:ascii="Arial" w:hAnsi="Arial" w:cs="Arial"/>
          <w:sz w:val="16"/>
          <w:szCs w:val="16"/>
          <w:lang w:val="sk-SK"/>
        </w:rPr>
      </w:pPr>
      <w:r w:rsidRPr="00D03504">
        <w:rPr>
          <w:rFonts w:ascii="Arial" w:hAnsi="Arial" w:cs="Arial"/>
          <w:noProof/>
          <w:sz w:val="16"/>
          <w:szCs w:val="16"/>
          <w:lang w:eastAsia="cs-CZ"/>
        </w:rPr>
        <w:drawing>
          <wp:anchor distT="0" distB="0" distL="114300" distR="114300" simplePos="0" relativeHeight="251660288" behindDoc="0" locked="0" layoutInCell="1" allowOverlap="1" wp14:anchorId="34213977" wp14:editId="79A6608B">
            <wp:simplePos x="0" y="0"/>
            <wp:positionH relativeFrom="column">
              <wp:posOffset>3567430</wp:posOffset>
            </wp:positionH>
            <wp:positionV relativeFrom="paragraph">
              <wp:posOffset>1348740</wp:posOffset>
            </wp:positionV>
            <wp:extent cx="1609725" cy="1041400"/>
            <wp:effectExtent l="0" t="0" r="9525" b="635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9725" cy="1041400"/>
                    </a:xfrm>
                    <a:prstGeom prst="rect">
                      <a:avLst/>
                    </a:prstGeom>
                    <a:noFill/>
                    <a:ln>
                      <a:noFill/>
                    </a:ln>
                  </pic:spPr>
                </pic:pic>
              </a:graphicData>
            </a:graphic>
            <wp14:sizeRelH relativeFrom="page">
              <wp14:pctWidth>0</wp14:pctWidth>
            </wp14:sizeRelH>
            <wp14:sizeRelV relativeFrom="page">
              <wp14:pctHeight>0</wp14:pctHeight>
            </wp14:sizeRelV>
          </wp:anchor>
        </w:drawing>
      </w:r>
      <w:r w:rsidR="00DE150A" w:rsidRPr="00D03504">
        <w:rPr>
          <w:rStyle w:val="alt-edited"/>
          <w:rFonts w:ascii="Arial" w:hAnsi="Arial" w:cs="Arial"/>
          <w:b/>
          <w:sz w:val="16"/>
          <w:szCs w:val="16"/>
          <w:lang w:val="sk-SK"/>
        </w:rPr>
        <w:t>POPIS PRVKOV</w:t>
      </w:r>
      <w:r w:rsidR="00DE150A" w:rsidRPr="00D03504">
        <w:rPr>
          <w:rFonts w:ascii="Arial" w:hAnsi="Arial" w:cs="Arial"/>
          <w:sz w:val="16"/>
          <w:szCs w:val="16"/>
          <w:lang w:val="sk-SK"/>
        </w:rPr>
        <w:br/>
        <w:t>1. Zobrazenie</w:t>
      </w:r>
      <w:r w:rsidR="00DE150A" w:rsidRPr="00D03504">
        <w:rPr>
          <w:rFonts w:ascii="Arial" w:hAnsi="Arial" w:cs="Arial"/>
          <w:sz w:val="16"/>
          <w:szCs w:val="16"/>
          <w:lang w:val="sk-SK"/>
        </w:rPr>
        <w:br/>
        <w:t>2. Tlačidlo LIGHT / SNOOZE, podsvietenie / skratka k zvoneniu</w:t>
      </w:r>
      <w:r w:rsidR="00DE150A" w:rsidRPr="00D03504">
        <w:rPr>
          <w:rFonts w:ascii="Arial" w:hAnsi="Arial" w:cs="Arial"/>
          <w:sz w:val="16"/>
          <w:szCs w:val="16"/>
          <w:lang w:val="sk-SK"/>
        </w:rPr>
        <w:br/>
        <w:t>3. Spínač ALM ON / OFF, funkcia alarmu zapnutá / vypnutá</w:t>
      </w:r>
      <w:r w:rsidR="00DE150A" w:rsidRPr="00D03504">
        <w:rPr>
          <w:rFonts w:ascii="Arial" w:hAnsi="Arial" w:cs="Arial"/>
          <w:sz w:val="16"/>
          <w:szCs w:val="16"/>
          <w:lang w:val="sk-SK"/>
        </w:rPr>
        <w:br/>
        <w:t>4. Tlačidlo 12/24, režim 12/24 hodín, nastavenie roka</w:t>
      </w:r>
      <w:r w:rsidR="00DE150A" w:rsidRPr="00D03504">
        <w:rPr>
          <w:rFonts w:ascii="Arial" w:hAnsi="Arial" w:cs="Arial"/>
          <w:sz w:val="16"/>
          <w:szCs w:val="16"/>
          <w:lang w:val="sk-SK"/>
        </w:rPr>
        <w:br/>
        <w:t>5. Tlačidlo na nastavenie minút a dní</w:t>
      </w:r>
      <w:r w:rsidR="00DE150A" w:rsidRPr="00D03504">
        <w:rPr>
          <w:rFonts w:ascii="Arial" w:hAnsi="Arial" w:cs="Arial"/>
          <w:sz w:val="16"/>
          <w:szCs w:val="16"/>
          <w:lang w:val="sk-SK"/>
        </w:rPr>
        <w:br/>
        <w:t>6. Tlačidlo pre nastavenie hodín a mesiacov</w:t>
      </w:r>
      <w:r w:rsidR="00DE150A" w:rsidRPr="00D03504">
        <w:rPr>
          <w:rFonts w:ascii="Arial" w:hAnsi="Arial" w:cs="Arial"/>
          <w:sz w:val="16"/>
          <w:szCs w:val="16"/>
          <w:lang w:val="sk-SK"/>
        </w:rPr>
        <w:br/>
        <w:t>7. Časový spínač, nastavenie dátumu, funkcia alarmu, normálny zámok,</w:t>
      </w:r>
      <w:r w:rsidR="00DE150A" w:rsidRPr="00D03504">
        <w:rPr>
          <w:rFonts w:ascii="Arial" w:hAnsi="Arial" w:cs="Arial"/>
          <w:sz w:val="16"/>
          <w:szCs w:val="16"/>
          <w:lang w:val="sk-SK"/>
        </w:rPr>
        <w:br/>
        <w:t>8. Prepínač ON / OFF prepínača, zapnutie / vypnutie senzora svetla</w:t>
      </w:r>
      <w:r w:rsidR="00DE150A" w:rsidRPr="00D03504">
        <w:rPr>
          <w:rFonts w:ascii="Arial" w:hAnsi="Arial" w:cs="Arial"/>
          <w:sz w:val="16"/>
          <w:szCs w:val="16"/>
          <w:lang w:val="sk-SK"/>
        </w:rPr>
        <w:br/>
        <w:t>9. Priestor batérie</w:t>
      </w:r>
    </w:p>
    <w:p w:rsidR="00DE150A" w:rsidRPr="00D03504" w:rsidRDefault="00DE150A" w:rsidP="00DE150A">
      <w:pPr>
        <w:ind w:left="360"/>
        <w:rPr>
          <w:rFonts w:ascii="Arial" w:hAnsi="Arial" w:cs="Arial"/>
          <w:sz w:val="16"/>
          <w:szCs w:val="16"/>
          <w:lang w:val="sk-SK"/>
        </w:rPr>
      </w:pPr>
      <w:r w:rsidRPr="00D03504">
        <w:rPr>
          <w:rFonts w:ascii="Arial" w:hAnsi="Arial" w:cs="Arial"/>
          <w:sz w:val="16"/>
          <w:szCs w:val="16"/>
          <w:lang w:val="sk-SK"/>
        </w:rPr>
        <w:t>A.AM / PM</w:t>
      </w:r>
      <w:r w:rsidRPr="00D03504">
        <w:rPr>
          <w:rFonts w:ascii="Arial" w:hAnsi="Arial" w:cs="Arial"/>
          <w:sz w:val="16"/>
          <w:szCs w:val="16"/>
          <w:lang w:val="sk-SK"/>
        </w:rPr>
        <w:br/>
        <w:t>B. Zobrazte aktuálny čas na displeji</w:t>
      </w:r>
      <w:r w:rsidRPr="00D03504">
        <w:rPr>
          <w:rFonts w:ascii="Arial" w:hAnsi="Arial" w:cs="Arial"/>
          <w:sz w:val="16"/>
          <w:szCs w:val="16"/>
          <w:lang w:val="sk-SK"/>
        </w:rPr>
        <w:br/>
        <w:t>C. Ikona funkcia budenia</w:t>
      </w:r>
      <w:r w:rsidRPr="00D03504">
        <w:rPr>
          <w:rFonts w:ascii="Arial" w:hAnsi="Arial" w:cs="Arial"/>
          <w:sz w:val="16"/>
          <w:szCs w:val="16"/>
          <w:lang w:val="sk-SK"/>
        </w:rPr>
        <w:br/>
        <w:t>D. Nastavenie času budenia</w:t>
      </w:r>
      <w:r w:rsidRPr="00D03504">
        <w:rPr>
          <w:rFonts w:ascii="Arial" w:hAnsi="Arial" w:cs="Arial"/>
          <w:sz w:val="16"/>
          <w:szCs w:val="16"/>
          <w:lang w:val="sk-SK"/>
        </w:rPr>
        <w:br/>
        <w:t>E. Zobrazte aktuálny deň</w:t>
      </w:r>
      <w:r w:rsidRPr="00D03504">
        <w:rPr>
          <w:rFonts w:ascii="Arial" w:hAnsi="Arial" w:cs="Arial"/>
          <w:sz w:val="16"/>
          <w:szCs w:val="16"/>
          <w:lang w:val="sk-SK"/>
        </w:rPr>
        <w:br/>
        <w:t>F. Ikona pre funkciu SNOOZE povolená</w:t>
      </w:r>
      <w:r w:rsidRPr="00D03504">
        <w:rPr>
          <w:rFonts w:ascii="Arial" w:hAnsi="Arial" w:cs="Arial"/>
          <w:sz w:val="16"/>
          <w:szCs w:val="16"/>
          <w:lang w:val="sk-SK"/>
        </w:rPr>
        <w:br/>
        <w:t>G. Zobraziť aktuálny mesiac</w:t>
      </w:r>
      <w:r w:rsidRPr="00D03504">
        <w:rPr>
          <w:rFonts w:ascii="Arial" w:hAnsi="Arial" w:cs="Arial"/>
          <w:sz w:val="16"/>
          <w:szCs w:val="16"/>
          <w:lang w:val="sk-SK"/>
        </w:rPr>
        <w:br/>
      </w:r>
      <w:r w:rsidRPr="00D03504">
        <w:rPr>
          <w:rFonts w:ascii="Arial" w:hAnsi="Arial" w:cs="Arial"/>
          <w:b/>
          <w:sz w:val="16"/>
          <w:szCs w:val="16"/>
          <w:lang w:val="sk-SK"/>
        </w:rPr>
        <w:t>VLOŽENIE BATÉRIÍ</w:t>
      </w:r>
      <w:r w:rsidRPr="00D03504">
        <w:rPr>
          <w:rFonts w:ascii="Arial" w:hAnsi="Arial" w:cs="Arial"/>
          <w:sz w:val="16"/>
          <w:szCs w:val="16"/>
          <w:lang w:val="sk-SK"/>
        </w:rPr>
        <w:br/>
        <w:t>1. Odstráňte kryt z priestoru pre batérie (9).</w:t>
      </w:r>
      <w:r w:rsidRPr="00D03504">
        <w:rPr>
          <w:rFonts w:ascii="Arial" w:hAnsi="Arial" w:cs="Arial"/>
          <w:sz w:val="16"/>
          <w:szCs w:val="16"/>
          <w:lang w:val="sk-SK"/>
        </w:rPr>
        <w:br/>
        <w:t>2. Vložte tri batérie 1,5 V typu AAA podľa polarity vyznačenej v priestore pre batérie.</w:t>
      </w:r>
      <w:r w:rsidRPr="00D03504">
        <w:rPr>
          <w:rFonts w:ascii="Arial" w:hAnsi="Arial" w:cs="Arial"/>
          <w:sz w:val="16"/>
          <w:szCs w:val="16"/>
          <w:lang w:val="sk-SK"/>
        </w:rPr>
        <w:br/>
        <w:t>3. Znova zatvorte priestor pre batérie.</w:t>
      </w:r>
      <w:r w:rsidRPr="00D03504">
        <w:rPr>
          <w:rFonts w:ascii="Arial" w:hAnsi="Arial" w:cs="Arial"/>
          <w:sz w:val="16"/>
          <w:szCs w:val="16"/>
          <w:lang w:val="sk-SK"/>
        </w:rPr>
        <w:br/>
      </w:r>
      <w:r w:rsidRPr="00D03504">
        <w:rPr>
          <w:rFonts w:ascii="Arial" w:hAnsi="Arial" w:cs="Arial"/>
          <w:b/>
          <w:sz w:val="16"/>
          <w:szCs w:val="16"/>
          <w:lang w:val="sk-SK"/>
        </w:rPr>
        <w:t>NASTAVENIE ČASU</w:t>
      </w:r>
      <w:r w:rsidRPr="00D03504">
        <w:rPr>
          <w:rFonts w:ascii="Arial" w:hAnsi="Arial" w:cs="Arial"/>
          <w:sz w:val="16"/>
          <w:szCs w:val="16"/>
          <w:lang w:val="sk-SK"/>
        </w:rPr>
        <w:br/>
        <w:t>1. Nastavte prepínač (7) na TIME SET.</w:t>
      </w:r>
      <w:r w:rsidRPr="00D03504">
        <w:rPr>
          <w:rFonts w:ascii="Arial" w:hAnsi="Arial" w:cs="Arial"/>
          <w:sz w:val="16"/>
          <w:szCs w:val="16"/>
          <w:lang w:val="sk-SK"/>
        </w:rPr>
        <w:br/>
        <w:t>2. Stlačením tlačidla (6) nastavte hodiny.</w:t>
      </w:r>
      <w:r w:rsidRPr="00D03504">
        <w:rPr>
          <w:rFonts w:ascii="Arial" w:hAnsi="Arial" w:cs="Arial"/>
          <w:sz w:val="16"/>
          <w:szCs w:val="16"/>
          <w:lang w:val="sk-SK"/>
        </w:rPr>
        <w:br/>
        <w:t>3. Stlačením tlačidla (5) nastavte minúty.</w:t>
      </w:r>
      <w:r w:rsidRPr="00D03504">
        <w:rPr>
          <w:rFonts w:ascii="Arial" w:hAnsi="Arial" w:cs="Arial"/>
          <w:sz w:val="16"/>
          <w:szCs w:val="16"/>
          <w:lang w:val="sk-SK"/>
        </w:rPr>
        <w:br/>
        <w:t>4. Pomocou tlačidla (4) vyberte 12 alebo 24-hodinový režim zobrazenia času.</w:t>
      </w:r>
      <w:r w:rsidRPr="00D03504">
        <w:rPr>
          <w:rFonts w:ascii="Arial" w:hAnsi="Arial" w:cs="Arial"/>
          <w:sz w:val="16"/>
          <w:szCs w:val="16"/>
          <w:lang w:val="sk-SK"/>
        </w:rPr>
        <w:br/>
        <w:t>5. Ak chcete obnoviť normálnu prevádzku, prepnite spínač (7) do polohy LOCK.</w:t>
      </w:r>
    </w:p>
    <w:p w:rsidR="00D03504" w:rsidRDefault="00DE150A" w:rsidP="007C2C8C">
      <w:pPr>
        <w:rPr>
          <w:rFonts w:ascii="Arial" w:hAnsi="Arial" w:cs="Arial"/>
          <w:b/>
          <w:sz w:val="16"/>
          <w:szCs w:val="16"/>
          <w:lang w:val="sk-SK"/>
        </w:rPr>
      </w:pPr>
      <w:r w:rsidRPr="00D03504">
        <w:rPr>
          <w:rStyle w:val="alt-edited"/>
          <w:rFonts w:ascii="Arial" w:hAnsi="Arial" w:cs="Arial"/>
          <w:b/>
          <w:sz w:val="16"/>
          <w:szCs w:val="16"/>
          <w:lang w:val="sk-SK"/>
        </w:rPr>
        <w:t>NASTAVENIE DATA</w:t>
      </w:r>
      <w:r w:rsidRPr="00D03504">
        <w:rPr>
          <w:rFonts w:ascii="Arial" w:hAnsi="Arial" w:cs="Arial"/>
          <w:sz w:val="16"/>
          <w:szCs w:val="16"/>
          <w:lang w:val="sk-SK"/>
        </w:rPr>
        <w:br/>
        <w:t>1. Nastavte spínač (7) do polohy DATE SET.</w:t>
      </w:r>
      <w:r w:rsidRPr="00D03504">
        <w:rPr>
          <w:rFonts w:ascii="Arial" w:hAnsi="Arial" w:cs="Arial"/>
          <w:sz w:val="16"/>
          <w:szCs w:val="16"/>
          <w:lang w:val="sk-SK"/>
        </w:rPr>
        <w:br/>
        <w:t>2. Pomocou tlačidla (4) nastavte aktuálny rok.</w:t>
      </w:r>
      <w:r w:rsidRPr="00D03504">
        <w:rPr>
          <w:rFonts w:ascii="Arial" w:hAnsi="Arial" w:cs="Arial"/>
          <w:sz w:val="16"/>
          <w:szCs w:val="16"/>
          <w:lang w:val="sk-SK"/>
        </w:rPr>
        <w:br/>
        <w:t>3. Pomocou tlačidla (5) nastavte aktuálny deň v mesiaci.</w:t>
      </w:r>
      <w:r w:rsidRPr="00D03504">
        <w:rPr>
          <w:rFonts w:ascii="Arial" w:hAnsi="Arial" w:cs="Arial"/>
          <w:sz w:val="16"/>
          <w:szCs w:val="16"/>
          <w:lang w:val="sk-SK"/>
        </w:rPr>
        <w:br/>
        <w:t>4. Pomocou tlačidla (6) nastavte aktuálny mesiac.</w:t>
      </w:r>
      <w:r w:rsidRPr="00D03504">
        <w:rPr>
          <w:rFonts w:ascii="Arial" w:hAnsi="Arial" w:cs="Arial"/>
          <w:sz w:val="16"/>
          <w:szCs w:val="16"/>
          <w:lang w:val="sk-SK"/>
        </w:rPr>
        <w:br/>
        <w:t>5. Ak chcete obnoviť normálnu prevádzku, prepnite spínač (7) do polohy LOCK.</w:t>
      </w:r>
      <w:r w:rsidRPr="00D03504">
        <w:rPr>
          <w:rFonts w:ascii="Arial" w:hAnsi="Arial" w:cs="Arial"/>
          <w:sz w:val="16"/>
          <w:szCs w:val="16"/>
          <w:lang w:val="sk-SK"/>
        </w:rPr>
        <w:br/>
      </w:r>
    </w:p>
    <w:p w:rsidR="00D03504" w:rsidRDefault="00DE150A" w:rsidP="007C2C8C">
      <w:pPr>
        <w:rPr>
          <w:rFonts w:ascii="Arial" w:hAnsi="Arial" w:cs="Arial"/>
          <w:b/>
          <w:sz w:val="16"/>
          <w:szCs w:val="16"/>
          <w:lang w:val="sk-SK"/>
        </w:rPr>
      </w:pPr>
      <w:r w:rsidRPr="00D03504">
        <w:rPr>
          <w:rFonts w:ascii="Arial" w:hAnsi="Arial" w:cs="Arial"/>
          <w:b/>
          <w:sz w:val="16"/>
          <w:szCs w:val="16"/>
          <w:lang w:val="sk-SK"/>
        </w:rPr>
        <w:t xml:space="preserve">NASTAVENIE FUNKCIE </w:t>
      </w:r>
      <w:r w:rsidR="007C2C8C" w:rsidRPr="00D03504">
        <w:rPr>
          <w:rFonts w:ascii="Arial" w:hAnsi="Arial" w:cs="Arial"/>
          <w:b/>
          <w:sz w:val="16"/>
          <w:szCs w:val="16"/>
          <w:lang w:val="sk-SK"/>
        </w:rPr>
        <w:t>BUDENIE</w:t>
      </w:r>
      <w:r w:rsidRPr="00D03504">
        <w:rPr>
          <w:rFonts w:ascii="Arial" w:hAnsi="Arial" w:cs="Arial"/>
          <w:sz w:val="16"/>
          <w:szCs w:val="16"/>
          <w:lang w:val="sk-SK"/>
        </w:rPr>
        <w:br/>
        <w:t>1. Nastavte spínač (7) na AL SET.</w:t>
      </w:r>
      <w:r w:rsidRPr="00D03504">
        <w:rPr>
          <w:rFonts w:ascii="Arial" w:hAnsi="Arial" w:cs="Arial"/>
          <w:sz w:val="16"/>
          <w:szCs w:val="16"/>
          <w:lang w:val="sk-SK"/>
        </w:rPr>
        <w:br/>
        <w:t>2. Stlačením tlačidla (6) nastavte budík.</w:t>
      </w:r>
      <w:r w:rsidRPr="00D03504">
        <w:rPr>
          <w:rFonts w:ascii="Arial" w:hAnsi="Arial" w:cs="Arial"/>
          <w:sz w:val="16"/>
          <w:szCs w:val="16"/>
          <w:lang w:val="sk-SK"/>
        </w:rPr>
        <w:br/>
        <w:t>3. Stlačením tlačidla (5) nastavte minútu alarmu.</w:t>
      </w:r>
      <w:r w:rsidRPr="00D03504">
        <w:rPr>
          <w:rFonts w:ascii="Arial" w:hAnsi="Arial" w:cs="Arial"/>
          <w:sz w:val="16"/>
          <w:szCs w:val="16"/>
          <w:lang w:val="sk-SK"/>
        </w:rPr>
        <w:br/>
        <w:t>4. Stlačením AM / PM zvoľte (4).</w:t>
      </w:r>
      <w:r w:rsidRPr="00D03504">
        <w:rPr>
          <w:rFonts w:ascii="Arial" w:hAnsi="Arial" w:cs="Arial"/>
          <w:sz w:val="16"/>
          <w:szCs w:val="16"/>
          <w:lang w:val="sk-SK"/>
        </w:rPr>
        <w:br/>
        <w:t>5. Ak chcete obnoviť normálnu prevádzku, prepnite spínač (7) do polohy LOCK.</w:t>
      </w:r>
      <w:r w:rsidRPr="00D03504">
        <w:rPr>
          <w:rFonts w:ascii="Arial" w:hAnsi="Arial" w:cs="Arial"/>
          <w:sz w:val="16"/>
          <w:szCs w:val="16"/>
          <w:lang w:val="sk-SK"/>
        </w:rPr>
        <w:br/>
      </w:r>
    </w:p>
    <w:p w:rsidR="00D03504" w:rsidRDefault="00DE150A" w:rsidP="007C2C8C">
      <w:pPr>
        <w:rPr>
          <w:rFonts w:ascii="Arial" w:eastAsia="Times New Roman" w:hAnsi="Arial" w:cs="Arial"/>
          <w:b/>
          <w:sz w:val="16"/>
          <w:szCs w:val="16"/>
          <w:lang w:val="sk-SK" w:eastAsia="cs-CZ"/>
        </w:rPr>
      </w:pPr>
      <w:r w:rsidRPr="00D03504">
        <w:rPr>
          <w:rFonts w:ascii="Arial" w:hAnsi="Arial" w:cs="Arial"/>
          <w:b/>
          <w:sz w:val="16"/>
          <w:szCs w:val="16"/>
          <w:lang w:val="sk-SK"/>
        </w:rPr>
        <w:t>POUŽITIE FUNKCIE ALARM / SNOOZE</w:t>
      </w:r>
      <w:r w:rsidRPr="00D03504">
        <w:rPr>
          <w:rFonts w:ascii="Arial" w:hAnsi="Arial" w:cs="Arial"/>
          <w:sz w:val="16"/>
          <w:szCs w:val="16"/>
          <w:lang w:val="sk-SK"/>
        </w:rPr>
        <w:br/>
        <w:t>1. Ak chcete zapnúť funkciu ALARM / SNOOZE, prepnite spínač (3) do polohy ON.</w:t>
      </w:r>
      <w:r w:rsidRPr="00D03504">
        <w:rPr>
          <w:rFonts w:ascii="Arial" w:hAnsi="Arial" w:cs="Arial"/>
          <w:sz w:val="16"/>
          <w:szCs w:val="16"/>
          <w:lang w:val="sk-SK"/>
        </w:rPr>
        <w:br/>
      </w:r>
      <w:r w:rsidR="007C2C8C" w:rsidRPr="00D03504">
        <w:rPr>
          <w:rFonts w:ascii="Arial" w:eastAsia="Times New Roman" w:hAnsi="Arial" w:cs="Arial"/>
          <w:sz w:val="16"/>
          <w:szCs w:val="16"/>
          <w:lang w:val="sk-SK" w:eastAsia="cs-CZ"/>
        </w:rPr>
        <w:t xml:space="preserve">2. Po uplynutí nastaveného času budíka zaznie zvuk po dobu 60 sekúnd. Použite tlačidlo SNOOZE (2) na dočasné prerušenie zvonenia </w:t>
      </w:r>
      <w:proofErr w:type="spellStart"/>
      <w:r w:rsidR="007C2C8C" w:rsidRPr="00D03504">
        <w:rPr>
          <w:rFonts w:ascii="Arial" w:eastAsia="Times New Roman" w:hAnsi="Arial" w:cs="Arial"/>
          <w:sz w:val="16"/>
          <w:szCs w:val="16"/>
          <w:lang w:val="sk-SK" w:eastAsia="cs-CZ"/>
        </w:rPr>
        <w:t>zvonenia</w:t>
      </w:r>
      <w:proofErr w:type="spellEnd"/>
      <w:r w:rsidR="007C2C8C" w:rsidRPr="00D03504">
        <w:rPr>
          <w:rFonts w:ascii="Arial" w:eastAsia="Times New Roman" w:hAnsi="Arial" w:cs="Arial"/>
          <w:sz w:val="16"/>
          <w:szCs w:val="16"/>
          <w:lang w:val="sk-SK" w:eastAsia="cs-CZ"/>
        </w:rPr>
        <w:t>. Po uplynutí piatich minút sa alarm znovu zobrazí.</w:t>
      </w:r>
      <w:r w:rsidR="007C2C8C" w:rsidRPr="00D03504">
        <w:rPr>
          <w:rFonts w:ascii="Arial" w:eastAsia="Times New Roman" w:hAnsi="Arial" w:cs="Arial"/>
          <w:sz w:val="16"/>
          <w:szCs w:val="16"/>
          <w:lang w:val="sk-SK" w:eastAsia="cs-CZ"/>
        </w:rPr>
        <w:br/>
        <w:t>3. Ak chcete úplne vypnúť funkciu budíka, prepnite spínač (3) do polohy OFF.</w:t>
      </w:r>
      <w:r w:rsidR="007C2C8C" w:rsidRPr="00D03504">
        <w:rPr>
          <w:rFonts w:ascii="Arial" w:eastAsia="Times New Roman" w:hAnsi="Arial" w:cs="Arial"/>
          <w:sz w:val="16"/>
          <w:szCs w:val="16"/>
          <w:lang w:val="sk-SK" w:eastAsia="cs-CZ"/>
        </w:rPr>
        <w:br/>
      </w:r>
      <w:r w:rsidR="007C2C8C" w:rsidRPr="00D03504">
        <w:rPr>
          <w:rFonts w:ascii="Arial" w:eastAsia="Times New Roman" w:hAnsi="Arial" w:cs="Arial"/>
          <w:b/>
          <w:sz w:val="16"/>
          <w:szCs w:val="16"/>
          <w:lang w:val="sk-SK" w:eastAsia="cs-CZ"/>
        </w:rPr>
        <w:t>POUŽITIE SVETLA SENZORA</w:t>
      </w:r>
      <w:r w:rsidR="007C2C8C" w:rsidRPr="00D03504">
        <w:rPr>
          <w:rFonts w:ascii="Arial" w:eastAsia="Times New Roman" w:hAnsi="Arial" w:cs="Arial"/>
          <w:sz w:val="16"/>
          <w:szCs w:val="16"/>
          <w:lang w:val="sk-SK" w:eastAsia="cs-CZ"/>
        </w:rPr>
        <w:br/>
        <w:t>1. Prepínač (8) prepnite do polohy ON.</w:t>
      </w:r>
      <w:r w:rsidR="007C2C8C" w:rsidRPr="00D03504">
        <w:rPr>
          <w:rFonts w:ascii="Arial" w:eastAsia="Times New Roman" w:hAnsi="Arial" w:cs="Arial"/>
          <w:sz w:val="16"/>
          <w:szCs w:val="16"/>
          <w:lang w:val="sk-SK" w:eastAsia="cs-CZ"/>
        </w:rPr>
        <w:br/>
        <w:t>2. Podsvietenie prístroja sa automaticky zapne, keď zostane tmavé alebo tmavé.</w:t>
      </w:r>
      <w:r w:rsidR="007C2C8C" w:rsidRPr="00D03504">
        <w:rPr>
          <w:rFonts w:ascii="Arial" w:eastAsia="Times New Roman" w:hAnsi="Arial" w:cs="Arial"/>
          <w:sz w:val="16"/>
          <w:szCs w:val="16"/>
          <w:lang w:val="sk-SK" w:eastAsia="cs-CZ"/>
        </w:rPr>
        <w:br/>
        <w:t>3. Pre vypnutie tejto funkcie prepnite spínač (8) do polohy OFF.</w:t>
      </w:r>
      <w:r w:rsidR="007C2C8C" w:rsidRPr="00D03504">
        <w:rPr>
          <w:rFonts w:ascii="Arial" w:eastAsia="Times New Roman" w:hAnsi="Arial" w:cs="Arial"/>
          <w:sz w:val="16"/>
          <w:szCs w:val="16"/>
          <w:lang w:val="sk-SK" w:eastAsia="cs-CZ"/>
        </w:rPr>
        <w:br/>
      </w:r>
      <w:r w:rsidR="007C2C8C" w:rsidRPr="00D03504">
        <w:rPr>
          <w:rFonts w:ascii="Arial" w:eastAsia="Times New Roman" w:hAnsi="Arial" w:cs="Arial"/>
          <w:b/>
          <w:sz w:val="16"/>
          <w:szCs w:val="16"/>
          <w:lang w:val="sk-SK" w:eastAsia="cs-CZ"/>
        </w:rPr>
        <w:br/>
      </w:r>
    </w:p>
    <w:p w:rsidR="007C2C8C" w:rsidRPr="00D03504" w:rsidRDefault="00D03504" w:rsidP="007C2C8C">
      <w:pPr>
        <w:rPr>
          <w:rFonts w:ascii="Arial" w:eastAsia="Times New Roman" w:hAnsi="Arial" w:cs="Arial"/>
          <w:sz w:val="16"/>
          <w:szCs w:val="16"/>
          <w:lang w:eastAsia="cs-CZ"/>
        </w:rPr>
      </w:pPr>
      <w:bookmarkStart w:id="0" w:name="_GoBack"/>
      <w:r w:rsidRPr="00D03504">
        <w:rPr>
          <w:rFonts w:ascii="Arial" w:hAnsi="Arial" w:cs="Arial"/>
          <w:noProof/>
          <w:sz w:val="16"/>
          <w:szCs w:val="16"/>
          <w:lang w:eastAsia="cs-CZ"/>
        </w:rPr>
        <w:lastRenderedPageBreak/>
        <w:drawing>
          <wp:anchor distT="0" distB="0" distL="114300" distR="114300" simplePos="0" relativeHeight="251661312" behindDoc="0" locked="0" layoutInCell="1" allowOverlap="1" wp14:anchorId="5E37CD58" wp14:editId="1DCD9578">
            <wp:simplePos x="0" y="0"/>
            <wp:positionH relativeFrom="column">
              <wp:posOffset>90805</wp:posOffset>
            </wp:positionH>
            <wp:positionV relativeFrom="paragraph">
              <wp:posOffset>635</wp:posOffset>
            </wp:positionV>
            <wp:extent cx="285750" cy="320675"/>
            <wp:effectExtent l="0" t="0" r="0" b="3175"/>
            <wp:wrapSquare wrapText="r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32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7C2C8C" w:rsidRPr="00D03504">
        <w:rPr>
          <w:rFonts w:ascii="Arial" w:eastAsia="Times New Roman" w:hAnsi="Arial" w:cs="Arial"/>
          <w:b/>
          <w:sz w:val="16"/>
          <w:szCs w:val="16"/>
          <w:lang w:val="sk-SK" w:eastAsia="cs-CZ"/>
        </w:rPr>
        <w:t>POKYNY NA SPRÁVNU LIKVIDÁCIU PRODUKTU</w:t>
      </w:r>
      <w:r w:rsidR="007C2C8C" w:rsidRPr="00D03504">
        <w:rPr>
          <w:rFonts w:ascii="Arial" w:eastAsia="Times New Roman" w:hAnsi="Arial" w:cs="Arial"/>
          <w:sz w:val="16"/>
          <w:szCs w:val="16"/>
          <w:lang w:val="sk-SK" w:eastAsia="cs-CZ"/>
        </w:rPr>
        <w:br/>
      </w:r>
      <w:bookmarkEnd w:id="0"/>
      <w:r w:rsidR="007C2C8C" w:rsidRPr="00D03504">
        <w:rPr>
          <w:rFonts w:ascii="Arial" w:eastAsia="Times New Roman" w:hAnsi="Arial" w:cs="Arial"/>
          <w:sz w:val="16"/>
          <w:szCs w:val="16"/>
          <w:lang w:val="sk-SK" w:eastAsia="cs-CZ"/>
        </w:rPr>
        <w:t>Tento symbol na výrobku znamená, že výrobok nesmie byť likvidovaný bežným odpadom, ale musí sa likvidovať samostatne. Používateľ musí výrobok odovzdať na likvidáciu do zberného strediska určeného miestnymi úradmi alebo môže odovzdať výrobok predajcovi pri nákupe nového spotrebiča. Samostatné zber a následné spracovanie, recyklácia alebo iné postupy likvidácie podporujú výrobu recyklovaného materiálu a tým znižujú negatívne environmentálne vplyvy spôsobené nesprávnou likvidáciou výrobkov.</w:t>
      </w:r>
      <w:r w:rsidR="007C2C8C" w:rsidRPr="00D03504">
        <w:rPr>
          <w:rFonts w:ascii="Arial" w:eastAsia="Times New Roman" w:hAnsi="Arial" w:cs="Arial"/>
          <w:sz w:val="16"/>
          <w:szCs w:val="16"/>
          <w:lang w:val="sk-SK" w:eastAsia="cs-CZ"/>
        </w:rPr>
        <w:br/>
        <w:t>V prípade nezákonnej likvidácie výrobku existuje riziko finančnej sankcie zo strany orgánov.</w:t>
      </w:r>
      <w:r w:rsidR="007C2C8C" w:rsidRPr="00D03504">
        <w:rPr>
          <w:rFonts w:ascii="Arial" w:eastAsia="Times New Roman" w:hAnsi="Arial" w:cs="Arial"/>
          <w:sz w:val="16"/>
          <w:szCs w:val="16"/>
          <w:lang w:val="sk-SK" w:eastAsia="cs-CZ"/>
        </w:rPr>
        <w:br/>
        <w:t>1. Záruka sa poskytuje na výrobok dva roky od dátumu výroby uvedeného na stroji alebo na typovom štítku na stroji.</w:t>
      </w:r>
      <w:r w:rsidR="007C2C8C" w:rsidRPr="00D03504">
        <w:rPr>
          <w:rFonts w:ascii="Arial" w:eastAsia="Times New Roman" w:hAnsi="Arial" w:cs="Arial"/>
          <w:sz w:val="16"/>
          <w:szCs w:val="16"/>
          <w:lang w:val="sk-SK" w:eastAsia="cs-CZ"/>
        </w:rPr>
        <w:br/>
        <w:t>2. Záruka je platná len vtedy, ak nebola narušená. Výrobok je oprávnený iba vtedy, ak bol odovzdaný na opravu autorizovanému servisnému stredisku TREVI. Záruka sa vzťahuje na opravu všetkých výrobných chýb, s výnimkou výmeny štítkov a odnímateľných častí.             3. Spoločnosť TREVI nepreberá žiadnu zodpovednosť za poškodenie osôb alebo poškodenie záležitostí vyplývajúcich z používania spotrebiča alebo z prestania používania zariadenia</w:t>
      </w:r>
    </w:p>
    <w:p w:rsidR="007C2C8C" w:rsidRPr="007C2C8C" w:rsidRDefault="007C2C8C" w:rsidP="007C2C8C">
      <w:pPr>
        <w:rPr>
          <w:rFonts w:ascii="Arial" w:eastAsia="Times New Roman" w:hAnsi="Arial" w:cs="Arial"/>
          <w:vanish/>
          <w:sz w:val="12"/>
          <w:szCs w:val="12"/>
          <w:lang w:eastAsia="cs-CZ"/>
        </w:rPr>
      </w:pPr>
      <w:r w:rsidRPr="00D03504">
        <w:rPr>
          <w:rFonts w:ascii="Arial" w:eastAsia="Times New Roman" w:hAnsi="Arial" w:cs="Arial"/>
          <w:sz w:val="16"/>
          <w:szCs w:val="16"/>
          <w:lang w:val="sk-SK" w:eastAsia="cs-CZ"/>
        </w:rPr>
        <w:br/>
      </w:r>
    </w:p>
    <w:p w:rsidR="00DE150A" w:rsidRPr="007C2C8C" w:rsidRDefault="00DE150A" w:rsidP="00DE150A">
      <w:pPr>
        <w:ind w:left="360"/>
        <w:rPr>
          <w:rFonts w:ascii="Arial" w:hAnsi="Arial" w:cs="Arial"/>
          <w:sz w:val="12"/>
          <w:szCs w:val="12"/>
        </w:rPr>
      </w:pPr>
    </w:p>
    <w:sectPr w:rsidR="00DE150A" w:rsidRPr="007C2C8C" w:rsidSect="00D03504">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36D9A"/>
    <w:multiLevelType w:val="hybridMultilevel"/>
    <w:tmpl w:val="F9B2B76C"/>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50A"/>
    <w:rsid w:val="004A508F"/>
    <w:rsid w:val="007C2C8C"/>
    <w:rsid w:val="00D03504"/>
    <w:rsid w:val="00DE150A"/>
    <w:rsid w:val="00E612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747D4E-E2DF-4467-B4F7-EC96A98E5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E150A"/>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DE150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150A"/>
    <w:rPr>
      <w:rFonts w:ascii="Tahoma" w:eastAsia="Calibri" w:hAnsi="Tahoma" w:cs="Tahoma"/>
      <w:sz w:val="16"/>
      <w:szCs w:val="16"/>
    </w:rPr>
  </w:style>
  <w:style w:type="character" w:customStyle="1" w:styleId="alt-edited">
    <w:name w:val="alt-edited"/>
    <w:basedOn w:val="Standardnpsmoodstavce"/>
    <w:rsid w:val="00DE150A"/>
  </w:style>
  <w:style w:type="paragraph" w:styleId="Odstavecseseznamem">
    <w:name w:val="List Paragraph"/>
    <w:basedOn w:val="Normln"/>
    <w:uiPriority w:val="34"/>
    <w:qFormat/>
    <w:rsid w:val="00DE1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944336">
      <w:bodyDiv w:val="1"/>
      <w:marLeft w:val="0"/>
      <w:marRight w:val="0"/>
      <w:marTop w:val="0"/>
      <w:marBottom w:val="0"/>
      <w:divBdr>
        <w:top w:val="none" w:sz="0" w:space="0" w:color="auto"/>
        <w:left w:val="none" w:sz="0" w:space="0" w:color="auto"/>
        <w:bottom w:val="none" w:sz="0" w:space="0" w:color="auto"/>
        <w:right w:val="none" w:sz="0" w:space="0" w:color="auto"/>
      </w:divBdr>
      <w:divsChild>
        <w:div w:id="338504253">
          <w:marLeft w:val="0"/>
          <w:marRight w:val="0"/>
          <w:marTop w:val="0"/>
          <w:marBottom w:val="0"/>
          <w:divBdr>
            <w:top w:val="none" w:sz="0" w:space="0" w:color="auto"/>
            <w:left w:val="none" w:sz="0" w:space="0" w:color="auto"/>
            <w:bottom w:val="none" w:sz="0" w:space="0" w:color="auto"/>
            <w:right w:val="none" w:sz="0" w:space="0" w:color="auto"/>
          </w:divBdr>
          <w:divsChild>
            <w:div w:id="334380100">
              <w:marLeft w:val="0"/>
              <w:marRight w:val="0"/>
              <w:marTop w:val="0"/>
              <w:marBottom w:val="0"/>
              <w:divBdr>
                <w:top w:val="none" w:sz="0" w:space="0" w:color="auto"/>
                <w:left w:val="none" w:sz="0" w:space="0" w:color="auto"/>
                <w:bottom w:val="none" w:sz="0" w:space="0" w:color="auto"/>
                <w:right w:val="none" w:sz="0" w:space="0" w:color="auto"/>
              </w:divBdr>
              <w:divsChild>
                <w:div w:id="1309171829">
                  <w:marLeft w:val="0"/>
                  <w:marRight w:val="0"/>
                  <w:marTop w:val="0"/>
                  <w:marBottom w:val="0"/>
                  <w:divBdr>
                    <w:top w:val="none" w:sz="0" w:space="0" w:color="auto"/>
                    <w:left w:val="none" w:sz="0" w:space="0" w:color="auto"/>
                    <w:bottom w:val="none" w:sz="0" w:space="0" w:color="auto"/>
                    <w:right w:val="none" w:sz="0" w:space="0" w:color="auto"/>
                  </w:divBdr>
                  <w:divsChild>
                    <w:div w:id="1590188237">
                      <w:marLeft w:val="0"/>
                      <w:marRight w:val="0"/>
                      <w:marTop w:val="0"/>
                      <w:marBottom w:val="0"/>
                      <w:divBdr>
                        <w:top w:val="none" w:sz="0" w:space="0" w:color="auto"/>
                        <w:left w:val="none" w:sz="0" w:space="0" w:color="auto"/>
                        <w:bottom w:val="none" w:sz="0" w:space="0" w:color="auto"/>
                        <w:right w:val="none" w:sz="0" w:space="0" w:color="auto"/>
                      </w:divBdr>
                      <w:divsChild>
                        <w:div w:id="881016395">
                          <w:marLeft w:val="0"/>
                          <w:marRight w:val="0"/>
                          <w:marTop w:val="0"/>
                          <w:marBottom w:val="0"/>
                          <w:divBdr>
                            <w:top w:val="none" w:sz="0" w:space="0" w:color="auto"/>
                            <w:left w:val="none" w:sz="0" w:space="0" w:color="auto"/>
                            <w:bottom w:val="none" w:sz="0" w:space="0" w:color="auto"/>
                            <w:right w:val="none" w:sz="0" w:space="0" w:color="auto"/>
                          </w:divBdr>
                          <w:divsChild>
                            <w:div w:id="1278298559">
                              <w:marLeft w:val="0"/>
                              <w:marRight w:val="0"/>
                              <w:marTop w:val="0"/>
                              <w:marBottom w:val="0"/>
                              <w:divBdr>
                                <w:top w:val="none" w:sz="0" w:space="0" w:color="auto"/>
                                <w:left w:val="none" w:sz="0" w:space="0" w:color="auto"/>
                                <w:bottom w:val="none" w:sz="0" w:space="0" w:color="auto"/>
                                <w:right w:val="none" w:sz="0" w:space="0" w:color="auto"/>
                              </w:divBdr>
                              <w:divsChild>
                                <w:div w:id="878594368">
                                  <w:marLeft w:val="0"/>
                                  <w:marRight w:val="0"/>
                                  <w:marTop w:val="0"/>
                                  <w:marBottom w:val="0"/>
                                  <w:divBdr>
                                    <w:top w:val="none" w:sz="0" w:space="0" w:color="auto"/>
                                    <w:left w:val="none" w:sz="0" w:space="0" w:color="auto"/>
                                    <w:bottom w:val="none" w:sz="0" w:space="0" w:color="auto"/>
                                    <w:right w:val="none" w:sz="0" w:space="0" w:color="auto"/>
                                  </w:divBdr>
                                  <w:divsChild>
                                    <w:div w:id="1108819113">
                                      <w:marLeft w:val="0"/>
                                      <w:marRight w:val="0"/>
                                      <w:marTop w:val="0"/>
                                      <w:marBottom w:val="0"/>
                                      <w:divBdr>
                                        <w:top w:val="none" w:sz="0" w:space="0" w:color="auto"/>
                                        <w:left w:val="none" w:sz="0" w:space="0" w:color="auto"/>
                                        <w:bottom w:val="none" w:sz="0" w:space="0" w:color="auto"/>
                                        <w:right w:val="none" w:sz="0" w:space="0" w:color="auto"/>
                                      </w:divBdr>
                                      <w:divsChild>
                                        <w:div w:id="2086535773">
                                          <w:marLeft w:val="0"/>
                                          <w:marRight w:val="0"/>
                                          <w:marTop w:val="0"/>
                                          <w:marBottom w:val="0"/>
                                          <w:divBdr>
                                            <w:top w:val="none" w:sz="0" w:space="0" w:color="auto"/>
                                            <w:left w:val="none" w:sz="0" w:space="0" w:color="auto"/>
                                            <w:bottom w:val="none" w:sz="0" w:space="0" w:color="auto"/>
                                            <w:right w:val="none" w:sz="0" w:space="0" w:color="auto"/>
                                          </w:divBdr>
                                          <w:divsChild>
                                            <w:div w:id="386344409">
                                              <w:marLeft w:val="0"/>
                                              <w:marRight w:val="0"/>
                                              <w:marTop w:val="0"/>
                                              <w:marBottom w:val="0"/>
                                              <w:divBdr>
                                                <w:top w:val="none" w:sz="0" w:space="0" w:color="auto"/>
                                                <w:left w:val="none" w:sz="0" w:space="0" w:color="auto"/>
                                                <w:bottom w:val="none" w:sz="0" w:space="0" w:color="auto"/>
                                                <w:right w:val="none" w:sz="0" w:space="0" w:color="auto"/>
                                              </w:divBdr>
                                              <w:divsChild>
                                                <w:div w:id="1829244913">
                                                  <w:marLeft w:val="0"/>
                                                  <w:marRight w:val="0"/>
                                                  <w:marTop w:val="0"/>
                                                  <w:marBottom w:val="0"/>
                                                  <w:divBdr>
                                                    <w:top w:val="none" w:sz="0" w:space="0" w:color="auto"/>
                                                    <w:left w:val="none" w:sz="0" w:space="0" w:color="auto"/>
                                                    <w:bottom w:val="none" w:sz="0" w:space="0" w:color="auto"/>
                                                    <w:right w:val="none" w:sz="0" w:space="0" w:color="auto"/>
                                                  </w:divBdr>
                                                  <w:divsChild>
                                                    <w:div w:id="1400061102">
                                                      <w:marLeft w:val="0"/>
                                                      <w:marRight w:val="0"/>
                                                      <w:marTop w:val="0"/>
                                                      <w:marBottom w:val="0"/>
                                                      <w:divBdr>
                                                        <w:top w:val="none" w:sz="0" w:space="0" w:color="auto"/>
                                                        <w:left w:val="none" w:sz="0" w:space="0" w:color="auto"/>
                                                        <w:bottom w:val="none" w:sz="0" w:space="0" w:color="auto"/>
                                                        <w:right w:val="none" w:sz="0" w:space="0" w:color="auto"/>
                                                      </w:divBdr>
                                                    </w:div>
                                                  </w:divsChild>
                                                </w:div>
                                                <w:div w:id="1837837052">
                                                  <w:marLeft w:val="0"/>
                                                  <w:marRight w:val="0"/>
                                                  <w:marTop w:val="0"/>
                                                  <w:marBottom w:val="0"/>
                                                  <w:divBdr>
                                                    <w:top w:val="none" w:sz="0" w:space="0" w:color="auto"/>
                                                    <w:left w:val="none" w:sz="0" w:space="0" w:color="auto"/>
                                                    <w:bottom w:val="none" w:sz="0" w:space="0" w:color="auto"/>
                                                    <w:right w:val="none" w:sz="0" w:space="0" w:color="auto"/>
                                                  </w:divBdr>
                                                  <w:divsChild>
                                                    <w:div w:id="7090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4476381">
      <w:bodyDiv w:val="1"/>
      <w:marLeft w:val="0"/>
      <w:marRight w:val="0"/>
      <w:marTop w:val="0"/>
      <w:marBottom w:val="0"/>
      <w:divBdr>
        <w:top w:val="none" w:sz="0" w:space="0" w:color="auto"/>
        <w:left w:val="none" w:sz="0" w:space="0" w:color="auto"/>
        <w:bottom w:val="none" w:sz="0" w:space="0" w:color="auto"/>
        <w:right w:val="none" w:sz="0" w:space="0" w:color="auto"/>
      </w:divBdr>
      <w:divsChild>
        <w:div w:id="1051616498">
          <w:marLeft w:val="0"/>
          <w:marRight w:val="0"/>
          <w:marTop w:val="0"/>
          <w:marBottom w:val="0"/>
          <w:divBdr>
            <w:top w:val="none" w:sz="0" w:space="0" w:color="auto"/>
            <w:left w:val="none" w:sz="0" w:space="0" w:color="auto"/>
            <w:bottom w:val="none" w:sz="0" w:space="0" w:color="auto"/>
            <w:right w:val="none" w:sz="0" w:space="0" w:color="auto"/>
          </w:divBdr>
          <w:divsChild>
            <w:div w:id="689643454">
              <w:marLeft w:val="0"/>
              <w:marRight w:val="0"/>
              <w:marTop w:val="0"/>
              <w:marBottom w:val="0"/>
              <w:divBdr>
                <w:top w:val="none" w:sz="0" w:space="0" w:color="auto"/>
                <w:left w:val="none" w:sz="0" w:space="0" w:color="auto"/>
                <w:bottom w:val="none" w:sz="0" w:space="0" w:color="auto"/>
                <w:right w:val="none" w:sz="0" w:space="0" w:color="auto"/>
              </w:divBdr>
              <w:divsChild>
                <w:div w:id="1176917289">
                  <w:marLeft w:val="0"/>
                  <w:marRight w:val="0"/>
                  <w:marTop w:val="0"/>
                  <w:marBottom w:val="0"/>
                  <w:divBdr>
                    <w:top w:val="none" w:sz="0" w:space="0" w:color="auto"/>
                    <w:left w:val="none" w:sz="0" w:space="0" w:color="auto"/>
                    <w:bottom w:val="none" w:sz="0" w:space="0" w:color="auto"/>
                    <w:right w:val="none" w:sz="0" w:space="0" w:color="auto"/>
                  </w:divBdr>
                  <w:divsChild>
                    <w:div w:id="889801348">
                      <w:marLeft w:val="0"/>
                      <w:marRight w:val="0"/>
                      <w:marTop w:val="0"/>
                      <w:marBottom w:val="0"/>
                      <w:divBdr>
                        <w:top w:val="none" w:sz="0" w:space="0" w:color="auto"/>
                        <w:left w:val="none" w:sz="0" w:space="0" w:color="auto"/>
                        <w:bottom w:val="none" w:sz="0" w:space="0" w:color="auto"/>
                        <w:right w:val="none" w:sz="0" w:space="0" w:color="auto"/>
                      </w:divBdr>
                      <w:divsChild>
                        <w:div w:id="1015306935">
                          <w:marLeft w:val="0"/>
                          <w:marRight w:val="0"/>
                          <w:marTop w:val="0"/>
                          <w:marBottom w:val="0"/>
                          <w:divBdr>
                            <w:top w:val="none" w:sz="0" w:space="0" w:color="auto"/>
                            <w:left w:val="none" w:sz="0" w:space="0" w:color="auto"/>
                            <w:bottom w:val="none" w:sz="0" w:space="0" w:color="auto"/>
                            <w:right w:val="none" w:sz="0" w:space="0" w:color="auto"/>
                          </w:divBdr>
                          <w:divsChild>
                            <w:div w:id="1430850606">
                              <w:marLeft w:val="0"/>
                              <w:marRight w:val="0"/>
                              <w:marTop w:val="0"/>
                              <w:marBottom w:val="0"/>
                              <w:divBdr>
                                <w:top w:val="none" w:sz="0" w:space="0" w:color="auto"/>
                                <w:left w:val="none" w:sz="0" w:space="0" w:color="auto"/>
                                <w:bottom w:val="none" w:sz="0" w:space="0" w:color="auto"/>
                                <w:right w:val="none" w:sz="0" w:space="0" w:color="auto"/>
                              </w:divBdr>
                              <w:divsChild>
                                <w:div w:id="1051535949">
                                  <w:marLeft w:val="0"/>
                                  <w:marRight w:val="0"/>
                                  <w:marTop w:val="0"/>
                                  <w:marBottom w:val="0"/>
                                  <w:divBdr>
                                    <w:top w:val="none" w:sz="0" w:space="0" w:color="auto"/>
                                    <w:left w:val="none" w:sz="0" w:space="0" w:color="auto"/>
                                    <w:bottom w:val="none" w:sz="0" w:space="0" w:color="auto"/>
                                    <w:right w:val="none" w:sz="0" w:space="0" w:color="auto"/>
                                  </w:divBdr>
                                  <w:divsChild>
                                    <w:div w:id="1722902243">
                                      <w:marLeft w:val="0"/>
                                      <w:marRight w:val="0"/>
                                      <w:marTop w:val="0"/>
                                      <w:marBottom w:val="0"/>
                                      <w:divBdr>
                                        <w:top w:val="none" w:sz="0" w:space="0" w:color="auto"/>
                                        <w:left w:val="none" w:sz="0" w:space="0" w:color="auto"/>
                                        <w:bottom w:val="none" w:sz="0" w:space="0" w:color="auto"/>
                                        <w:right w:val="none" w:sz="0" w:space="0" w:color="auto"/>
                                      </w:divBdr>
                                      <w:divsChild>
                                        <w:div w:id="984045847">
                                          <w:marLeft w:val="0"/>
                                          <w:marRight w:val="0"/>
                                          <w:marTop w:val="0"/>
                                          <w:marBottom w:val="0"/>
                                          <w:divBdr>
                                            <w:top w:val="none" w:sz="0" w:space="0" w:color="auto"/>
                                            <w:left w:val="none" w:sz="0" w:space="0" w:color="auto"/>
                                            <w:bottom w:val="none" w:sz="0" w:space="0" w:color="auto"/>
                                            <w:right w:val="none" w:sz="0" w:space="0" w:color="auto"/>
                                          </w:divBdr>
                                          <w:divsChild>
                                            <w:div w:id="1277642685">
                                              <w:marLeft w:val="0"/>
                                              <w:marRight w:val="0"/>
                                              <w:marTop w:val="0"/>
                                              <w:marBottom w:val="0"/>
                                              <w:divBdr>
                                                <w:top w:val="none" w:sz="0" w:space="0" w:color="auto"/>
                                                <w:left w:val="none" w:sz="0" w:space="0" w:color="auto"/>
                                                <w:bottom w:val="none" w:sz="0" w:space="0" w:color="auto"/>
                                                <w:right w:val="none" w:sz="0" w:space="0" w:color="auto"/>
                                              </w:divBdr>
                                              <w:divsChild>
                                                <w:div w:id="1765488669">
                                                  <w:marLeft w:val="0"/>
                                                  <w:marRight w:val="0"/>
                                                  <w:marTop w:val="0"/>
                                                  <w:marBottom w:val="0"/>
                                                  <w:divBdr>
                                                    <w:top w:val="none" w:sz="0" w:space="0" w:color="auto"/>
                                                    <w:left w:val="none" w:sz="0" w:space="0" w:color="auto"/>
                                                    <w:bottom w:val="none" w:sz="0" w:space="0" w:color="auto"/>
                                                    <w:right w:val="none" w:sz="0" w:space="0" w:color="auto"/>
                                                  </w:divBdr>
                                                  <w:divsChild>
                                                    <w:div w:id="94719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500</Words>
  <Characters>2952</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 Kinačová</dc:creator>
  <cp:lastModifiedBy>Sklad</cp:lastModifiedBy>
  <cp:revision>3</cp:revision>
  <cp:lastPrinted>2017-09-26T09:38:00Z</cp:lastPrinted>
  <dcterms:created xsi:type="dcterms:W3CDTF">2017-09-05T12:47:00Z</dcterms:created>
  <dcterms:modified xsi:type="dcterms:W3CDTF">2017-09-26T09:40:00Z</dcterms:modified>
</cp:coreProperties>
</file>