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DCBCD" w14:textId="42EA6E7E" w:rsidR="00CD0138" w:rsidRDefault="00CD0138" w:rsidP="00CD0138">
      <w:pPr>
        <w:spacing w:after="0"/>
      </w:pPr>
    </w:p>
    <w:p w14:paraId="369DB13D" w14:textId="5AA5465A" w:rsidR="00874F95" w:rsidRDefault="00874F95" w:rsidP="00CD0138">
      <w:pPr>
        <w:spacing w:after="0"/>
      </w:pPr>
    </w:p>
    <w:p w14:paraId="0FEB574C"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sz w:val="44"/>
          <w:szCs w:val="44"/>
          <w:lang w:val="sk-SK" w:eastAsia="cs-CZ"/>
        </w:rPr>
        <w:t>Keramický radiátor BXSH2000E</w:t>
      </w:r>
    </w:p>
    <w:p w14:paraId="5280B1C9"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Vážený zákazník, ďakujeme, že ste si vybrali kúpu produktu BLACK + DECKER. Jeho technológia, dizajn a funkčnosť zabezpečia úplnú a trvalú spokojnosť.</w:t>
      </w:r>
    </w:p>
    <w:p w14:paraId="2E31482F"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Pred použitím spotrebiča si pozorne prečítajte pokyny v tejto brožúre a uchovajte ich na ďalšie použitie. Nedodržanie týchto pokynov môže viesť k nehodám.</w:t>
      </w:r>
    </w:p>
    <w:p w14:paraId="33AAF696"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TIPY A BEZPEČNOSTNÉ UPOZORNENIA</w:t>
      </w:r>
    </w:p>
    <w:p w14:paraId="40C2A538"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BEZPEČNOSTNÉ OPATRENIA: Niektoré zložky tohto výrobku môžu byť horúce a spôsobiť popáleniny. Venujte osobitnú pozornosť prítomnosti detí a zraniteľných ľudí.</w:t>
      </w:r>
    </w:p>
    <w:p w14:paraId="06492F30"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Spotrebič neumiestňujte pod zásuvku.</w:t>
      </w:r>
    </w:p>
    <w:p w14:paraId="40A3EFBF"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musí zostať mimo dosahu detí mladších ako 3 roky, pokiaľ nie je pod dohľadom dospelej osoby.</w:t>
      </w:r>
    </w:p>
    <w:p w14:paraId="6C314BC6"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Deti vo veku od 3 do 8 rokov môžu prístroj zapnúť/vypnúť za predpokladu, že je umiestnený alebo nainštalovaný v normálnom prevádzkovom stave a za predpokladu, že deti sú pod dozorom alebo dostali pokyny na bezpečné používanie a ktoré sú si vedomé rizík spojených s používaním spotrebiča.</w:t>
      </w:r>
    </w:p>
    <w:p w14:paraId="3A34DF85"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Toto zariadenie môžu používať osoby, ktoré nevedia, ako funguje, zdravotne postihnuté osoby alebo deti mladšie ako 8 rokov, ale len pod dohľadom dospelej osoby, alebo ak dostali potrebné pokyny na bezpečné používanie a pochopenie tohto rizika zariadenia.</w:t>
      </w:r>
    </w:p>
    <w:p w14:paraId="196FBD12"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Deti môžu spotrebič čistiť alebo udržiavať len pod dohľadom dospelej osoby.</w:t>
      </w:r>
    </w:p>
    <w:p w14:paraId="6EB52784"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Deti vo veku od 3 do 8 rokov nesmú prístroj pripájať, upravovať a čistiť ani vykonávať údržbu.</w:t>
      </w:r>
    </w:p>
    <w:p w14:paraId="36B9D3D6" w14:textId="1E5C6A9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Tento spotrebič nie je a</w:t>
      </w:r>
      <w:r>
        <w:rPr>
          <w:rFonts w:ascii="Calibri" w:eastAsia="Times New Roman" w:hAnsi="Calibri" w:cs="Calibri"/>
          <w:color w:val="000000"/>
          <w:lang w:val="sk-SK" w:eastAsia="cs-CZ"/>
        </w:rPr>
        <w:t>j</w:t>
      </w:r>
      <w:r w:rsidRPr="00B87E8D">
        <w:rPr>
          <w:rFonts w:ascii="Calibri" w:eastAsia="Times New Roman" w:hAnsi="Calibri" w:cs="Calibri"/>
          <w:color w:val="000000"/>
          <w:lang w:val="sk-SK" w:eastAsia="cs-CZ"/>
        </w:rPr>
        <w:t>. Uistite sa, že sa vaše deti so zariadením nehrajú.</w:t>
      </w:r>
    </w:p>
    <w:p w14:paraId="12008D57"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nepoužívajte v blízkosti vane, sprchy alebo bazéna.</w:t>
      </w:r>
    </w:p>
    <w:p w14:paraId="3A3AF8DB"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VAROVANIE: Tento prístroj nie je vybavený zariadením na reguláciu izbovej teploty. Tento spotrebič nie je vybavený zariadením na reguláciu izbovej teploty. Nepoužívajte toto zariadenie v malých miestnostiach obsadených osobou alebo ľuďmi so zdravotným postihnutím, ktorí nemôžu opustiť miestnosť samostatne, pokiaľ nie sú neustále monitorované.</w:t>
      </w:r>
    </w:p>
    <w:p w14:paraId="0369B085" w14:textId="4B96A516"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 xml:space="preserve">Ak je sieťové pripojenie poškodené, </w:t>
      </w:r>
      <w:r w:rsidRPr="00B87E8D">
        <w:rPr>
          <w:rFonts w:ascii="Calibri" w:eastAsia="Times New Roman" w:hAnsi="Calibri" w:cs="Calibri"/>
          <w:color w:val="000000"/>
          <w:lang w:val="sk-SK" w:eastAsia="cs-CZ"/>
        </w:rPr>
        <w:t>musí,</w:t>
      </w:r>
      <w:r w:rsidRPr="00B87E8D">
        <w:rPr>
          <w:rFonts w:ascii="Calibri" w:eastAsia="Times New Roman" w:hAnsi="Calibri" w:cs="Calibri"/>
          <w:color w:val="000000"/>
          <w:lang w:val="sk-SK" w:eastAsia="cs-CZ"/>
        </w:rPr>
        <w:t xml:space="preserve"> byť nahradené kontaktom autorizovaného centra technickej pomoci. Nepokúšajte sa prístroj demontovať ani opravovať.</w:t>
      </w:r>
    </w:p>
    <w:p w14:paraId="08A59252" w14:textId="5A71D701"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Tento spotrebič je určený len na domáce, alebo priemyselné použitie. Tento symbol označuje, že výrobok nie je možné zakryť.</w:t>
      </w:r>
    </w:p>
    <w:p w14:paraId="52EB0983"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VAROVANIE: Zariadenie nezakrývajte, aby ste zabránili prehriatiu.</w:t>
      </w:r>
    </w:p>
    <w:p w14:paraId="1DD8C97F"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Pred pripojením zariadenia k zdroju napájania skontrolujte, či napätie uvedené na typovom štítku a voličoch napätia zodpovedá napätiu v sieti.</w:t>
      </w:r>
    </w:p>
    <w:p w14:paraId="20B6DDFD"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Pripojte zariadenie k zásuvke, ktorá podporuje aspoň 10 zosilňovačov.</w:t>
      </w:r>
    </w:p>
    <w:p w14:paraId="226EE603" w14:textId="68526016"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Uistite sa, že zásuvka je vhodná pre zástrčku spotrebiča. </w:t>
      </w:r>
      <w:r w:rsidRPr="00B87E8D">
        <w:rPr>
          <w:rFonts w:ascii="Calibri" w:eastAsia="Times New Roman" w:hAnsi="Calibri" w:cs="Calibri"/>
          <w:color w:val="000000"/>
          <w:lang w:val="sk-SK" w:eastAsia="cs-CZ"/>
        </w:rPr>
        <w:t>Nevypájajte</w:t>
      </w:r>
      <w:r w:rsidRPr="00B87E8D">
        <w:rPr>
          <w:rFonts w:ascii="Calibri" w:eastAsia="Times New Roman" w:hAnsi="Calibri" w:cs="Calibri"/>
          <w:color w:val="000000"/>
          <w:lang w:val="sk-SK" w:eastAsia="cs-CZ"/>
        </w:rPr>
        <w:t xml:space="preserve"> žiadne zmeny v zástrčke. Nepoužívajte adaptéry.</w:t>
      </w:r>
    </w:p>
    <w:p w14:paraId="137AD649"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Prístroj používajte na dobre vetranom mieste.</w:t>
      </w:r>
    </w:p>
    <w:p w14:paraId="6A7B7626"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Ak sa očakáva, že v tej istej miestnosti, v ktorej je spotrebič nainštalovaný, sa použijú iné spotrebiče poháňané plynom alebo palivom, musí sa zabezpečiť primerané vetranie miestnosti.</w:t>
      </w:r>
    </w:p>
    <w:p w14:paraId="1D708286" w14:textId="68F9C802"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 xml:space="preserve">Zariadenie </w:t>
      </w:r>
      <w:r w:rsidRPr="00B87E8D">
        <w:rPr>
          <w:rFonts w:ascii="Calibri" w:eastAsia="Times New Roman" w:hAnsi="Calibri" w:cs="Calibri"/>
          <w:color w:val="000000"/>
          <w:lang w:val="sk-SK" w:eastAsia="cs-CZ"/>
        </w:rPr>
        <w:t>musí,</w:t>
      </w:r>
      <w:r w:rsidRPr="00B87E8D">
        <w:rPr>
          <w:rFonts w:ascii="Calibri" w:eastAsia="Times New Roman" w:hAnsi="Calibri" w:cs="Calibri"/>
          <w:color w:val="000000"/>
          <w:lang w:val="sk-SK" w:eastAsia="cs-CZ"/>
        </w:rPr>
        <w:t xml:space="preserve"> byť umiestnené a použité na rovnom a stabilnom povrchu.</w:t>
      </w:r>
    </w:p>
    <w:p w14:paraId="004C05AE"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umiestnite mimo horľavých materiálov, ako sú textílie, lepenka, papier ...</w:t>
      </w:r>
    </w:p>
    <w:p w14:paraId="7F82A41F"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Neumiestňujte horľavý materiál do bezprostrednej blízkosti spotrebiča.</w:t>
      </w:r>
    </w:p>
    <w:p w14:paraId="51DF3724"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Nedovoľte, aby prívod vzduchu a výfuk boli úplne alebo čiastočne pokryté nábytkom, závesmi, oblečením atď.</w:t>
      </w:r>
    </w:p>
    <w:p w14:paraId="7B534E4B"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nepripájajte k programátorom, časovačom ani iným zariadeniam, ktoré umožňujú automatickú prevádzku.</w:t>
      </w:r>
    </w:p>
    <w:p w14:paraId="45EF9ADE"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lastRenderedPageBreak/>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Nepoužívajte prístroj, ak je poškodený napájací kábel alebo zástrčka.</w:t>
      </w:r>
    </w:p>
    <w:p w14:paraId="141507CC"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V prípade poškodenia časti vonkajšieho plášťa spotrebiča okamžite odpojte zástrčku zo siete, aby ste zabránili úrazu elektrickým prúdom.</w:t>
      </w:r>
    </w:p>
    <w:p w14:paraId="05D8EC16"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VAROVANIE: Prístroj udržiavajte v suchu.</w:t>
      </w:r>
    </w:p>
    <w:p w14:paraId="6DE5CCB3"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VAROVANIE: Zariadenie nepoužívajte v blízkosti vody.</w:t>
      </w:r>
    </w:p>
    <w:p w14:paraId="23EADE86"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Nepoužívajte prístroj s mokrými rukami alebo nohami alebo bosými nohami.</w:t>
      </w:r>
    </w:p>
    <w:p w14:paraId="046778F3"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Neťahajte elektrický kábel. Nikdy nepoužívajte elektrický kábel na zdvih, prenášanie alebo odpájanie spotrebiča.</w:t>
      </w:r>
    </w:p>
    <w:p w14:paraId="1097B395" w14:textId="03C54491"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w:t>
      </w:r>
      <w:r>
        <w:rPr>
          <w:rFonts w:ascii="Calibri" w:eastAsia="Times New Roman" w:hAnsi="Calibri" w:cs="Calibri"/>
          <w:color w:val="000000"/>
          <w:lang w:val="sk-SK" w:eastAsia="cs-CZ"/>
        </w:rPr>
        <w:t>i</w:t>
      </w:r>
      <w:r w:rsidRPr="00B87E8D">
        <w:rPr>
          <w:rFonts w:ascii="Calibri" w:eastAsia="Times New Roman" w:hAnsi="Calibri" w:cs="Calibri"/>
          <w:color w:val="000000"/>
          <w:lang w:val="sk-SK" w:eastAsia="cs-CZ"/>
        </w:rPr>
        <w:t>e otáčajte napájacím káblom okolo spotrebiča.</w:t>
      </w:r>
    </w:p>
    <w:p w14:paraId="26D1228A"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Zabráňte zachyteniu alebo krúteniu kábla.</w:t>
      </w:r>
    </w:p>
    <w:p w14:paraId="4026BF94"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Nedovoľte, aby sa prípojný kábel dostal do kontaktu s horúcimi povrchmi spotrebiča.</w:t>
      </w:r>
    </w:p>
    <w:p w14:paraId="29907A7E"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chyťte mimo zdrojov tepla a ostrých rohov alebo pohyblivých prvkov.</w:t>
      </w:r>
    </w:p>
    <w:p w14:paraId="26B7F291"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Skontrolujte stav napájacieho kábla: Poškodené alebo skrútené káble zvyšujú riziko úrazu elektrickým prúdom.</w:t>
      </w:r>
    </w:p>
    <w:p w14:paraId="79E16064"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Pravidelne kontrolujte napájací kábel, či nevykazuje známky poškodenia, v takom prípade nie je možné prístroj používať.</w:t>
      </w:r>
    </w:p>
    <w:p w14:paraId="563BD39D"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nepoužívajte ani nevystavujte zlému počasiu.</w:t>
      </w:r>
    </w:p>
    <w:p w14:paraId="50320E78"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Nenechávajte prístroj v daždi alebo na vlhkých miestach. Vád vody zvyšuje riziko úrazu elektrickým prúdom.</w:t>
      </w:r>
    </w:p>
    <w:p w14:paraId="2B61E2AB"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Nikdy sa nedotýkajte zástrčky mokrými rukami.</w:t>
      </w:r>
    </w:p>
    <w:p w14:paraId="65418220"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Neodporúčame prístroj používať ľuďom, ktorí sú necitliví na teplo, pretože má vyhrievané povrchy.</w:t>
      </w:r>
    </w:p>
    <w:p w14:paraId="1D29F4D2"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Nedotýkajte sa vyhrievaných častí spotrebiča, pretože by mohli spôsobiť vážne popáleniny. Bezpečnostné opatrenia pri používaní: Pred každým použitím úplne odpojte kábel zariadenia.</w:t>
      </w:r>
    </w:p>
    <w:p w14:paraId="6DA1E50B"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Nepoužívajte prístroj, ak jeho zariadenie nefunguje.</w:t>
      </w:r>
    </w:p>
    <w:p w14:paraId="76DCBF25"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Počas používania prístroj neposúvajte</w:t>
      </w:r>
    </w:p>
    <w:p w14:paraId="0D9DDADE"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Na zdvih alebo premiestnenie zariadenia použite zábradlie.</w:t>
      </w:r>
    </w:p>
    <w:p w14:paraId="7BE223D4" w14:textId="28D4B8E0"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Segoe UI Emoji" w:eastAsia="Times New Roman" w:hAnsi="Segoe UI Emoji" w:cs="Calibri"/>
          <w:color w:val="000000"/>
          <w:lang w:val="sk-SK" w:eastAsia="cs-CZ"/>
        </w:rPr>
        <w:t>Neprevraca</w:t>
      </w:r>
      <w:r w:rsidRPr="00B87E8D">
        <w:rPr>
          <w:rFonts w:ascii="Calibri" w:eastAsia="Times New Roman" w:hAnsi="Calibri" w:cs="Calibri"/>
          <w:color w:val="000000"/>
          <w:lang w:val="sk-SK" w:eastAsia="cs-CZ"/>
        </w:rPr>
        <w:t>ť</w:t>
      </w:r>
      <w:r>
        <w:rPr>
          <w:rFonts w:ascii="Calibri" w:eastAsia="Times New Roman" w:hAnsi="Calibri" w:cs="Calibri"/>
          <w:color w:val="000000"/>
          <w:lang w:val="sk-SK" w:eastAsia="cs-CZ"/>
        </w:rPr>
        <w:t xml:space="preserve"> ho</w:t>
      </w:r>
      <w:r w:rsidRPr="00B87E8D">
        <w:rPr>
          <w:rFonts w:ascii="Calibri" w:eastAsia="Times New Roman" w:hAnsi="Calibri" w:cs="Calibri"/>
          <w:color w:val="000000"/>
          <w:lang w:val="sk-SK" w:eastAsia="cs-CZ"/>
        </w:rPr>
        <w:t xml:space="preserve"> hore nohami.</w:t>
      </w:r>
    </w:p>
    <w:p w14:paraId="2D856A29"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Ak sa zariadenie používa alebo je pripojené k zásuvke, nepnite ho hore nohami.</w:t>
      </w:r>
    </w:p>
    <w:p w14:paraId="72468155"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Ak sa spotrebič používa v kúpeľni alebo vo vlhkom prostredí, odpojte ho od napájania, keď sa nepoužíva, aj keď na krátku dobu: blízkosť k vode môže predstavovať nebezpečenstvo aj v prípade, že je prístroj vypnutý.</w:t>
      </w:r>
    </w:p>
    <w:p w14:paraId="15DC7CF0"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Ak zariadenie nepoužívate a pred akýmkoľvek čistením odpojte zástrčku zo siete. Udržujte toto zariadenie mimo dosahu detí a/alebo ľudí s fyzickými, duševnými alebo citlivými problémami alebo nedostatkom skúseností a znalostí.</w:t>
      </w:r>
    </w:p>
    <w:p w14:paraId="46B1BBC2"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Uistite sa, že vetracie mreže zariadenia nie sú blokované prachom, nečistotami alebo inými predmetmi.</w:t>
      </w:r>
    </w:p>
    <w:p w14:paraId="2B7CE0A3"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Spotrebič používajte vždy pod dohľadom.</w:t>
      </w:r>
    </w:p>
    <w:p w14:paraId="70C29AEA"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Nikdy nenechávajte prístroj pripojený k zdroju napájania a bez kontroly. Dosiahne sa úspora energie a predĺži sa životnosť samotného zariadenia.</w:t>
      </w:r>
    </w:p>
    <w:p w14:paraId="74BDEAB5"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Prístroj nepoužívajte na zvieratách.</w:t>
      </w:r>
    </w:p>
    <w:p w14:paraId="34E20A94"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Prístroj nepoužívajte na sušenie odevov akéhokoľvek druhu.</w:t>
      </w:r>
    </w:p>
    <w:p w14:paraId="5EBCAE19"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UPOZORNENIE: Keď je prístroj v, dávajte pozor, aby ste nespálili, pretože hrozí nebezpečenstvo poškodenia. Nastavenie ovládača termostatu do minimálnej polohy (MIN) nezaručuje trvalé odpojenie spotrebiča. Servis: Uistite sa, že údržbu zariadenia vykonáva odborný personál a že v prípade potreby je spotrebný materiál/náhradné diely originálny.</w:t>
      </w:r>
    </w:p>
    <w:p w14:paraId="076FE93A"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UPOZORNENIE: Ak zariadenie nebolo vyčistené podľa týchto pokynov, môže dôjsť k požiaru.</w:t>
      </w:r>
    </w:p>
    <w:p w14:paraId="6DF958C0" w14:textId="0935CE7C" w:rsid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Výrobca ruší záruku a zrieka sa všetkej zodpovednosti v prípade nesprávneho používania spotrebiča alebo porušenia návodu na použitie.</w:t>
      </w:r>
    </w:p>
    <w:p w14:paraId="60C290DB" w14:textId="7F6B0006" w:rsidR="00B87E8D" w:rsidRPr="00B87E8D" w:rsidRDefault="00B87E8D" w:rsidP="00B87E8D">
      <w:pPr>
        <w:spacing w:line="235" w:lineRule="atLeast"/>
        <w:rPr>
          <w:rFonts w:ascii="Calibri" w:eastAsia="Times New Roman" w:hAnsi="Calibri" w:cs="Calibri"/>
          <w:b/>
          <w:bCs/>
          <w:color w:val="000000"/>
          <w:lang w:val="sk-SK" w:eastAsia="cs-CZ"/>
        </w:rPr>
      </w:pPr>
    </w:p>
    <w:p w14:paraId="3309C381" w14:textId="113D9B2C" w:rsidR="00B87E8D" w:rsidRPr="00B87E8D" w:rsidRDefault="00B87E8D" w:rsidP="00B87E8D">
      <w:pPr>
        <w:spacing w:line="235" w:lineRule="atLeast"/>
        <w:rPr>
          <w:rFonts w:ascii="Calibri" w:eastAsia="Times New Roman" w:hAnsi="Calibri" w:cs="Calibri"/>
          <w:b/>
          <w:bCs/>
          <w:color w:val="000000"/>
          <w:lang w:val="sk-SK" w:eastAsia="cs-CZ"/>
        </w:rPr>
      </w:pPr>
      <w:r w:rsidRPr="00B87E8D">
        <w:rPr>
          <w:rFonts w:ascii="Calibri" w:eastAsia="Times New Roman" w:hAnsi="Calibri" w:cs="Calibri"/>
          <w:b/>
          <w:bCs/>
          <w:color w:val="000000"/>
          <w:lang w:val="sk-SK" w:eastAsia="cs-CZ"/>
        </w:rPr>
        <w:t>Popis</w:t>
      </w:r>
    </w:p>
    <w:p w14:paraId="135A9F5C" w14:textId="703F2051" w:rsidR="00B87E8D" w:rsidRDefault="00B87E8D" w:rsidP="00B87E8D">
      <w:pPr>
        <w:spacing w:line="235" w:lineRule="atLeast"/>
        <w:rPr>
          <w:rFonts w:ascii="Calibri" w:eastAsia="Times New Roman" w:hAnsi="Calibri" w:cs="Calibri"/>
          <w:color w:val="000000"/>
          <w:lang w:val="sk-SK" w:eastAsia="cs-CZ"/>
        </w:rPr>
      </w:pPr>
      <w:r>
        <w:rPr>
          <w:noProof/>
        </w:rPr>
        <w:drawing>
          <wp:anchor distT="0" distB="0" distL="114300" distR="114300" simplePos="0" relativeHeight="251662336" behindDoc="0" locked="0" layoutInCell="1" allowOverlap="1" wp14:anchorId="07FBA19B" wp14:editId="22B78323">
            <wp:simplePos x="0" y="0"/>
            <wp:positionH relativeFrom="column">
              <wp:posOffset>4067175</wp:posOffset>
            </wp:positionH>
            <wp:positionV relativeFrom="paragraph">
              <wp:posOffset>104775</wp:posOffset>
            </wp:positionV>
            <wp:extent cx="1577340" cy="1680210"/>
            <wp:effectExtent l="0" t="0" r="3810" b="0"/>
            <wp:wrapThrough wrapText="bothSides">
              <wp:wrapPolygon edited="0">
                <wp:start x="0" y="0"/>
                <wp:lineTo x="0" y="21306"/>
                <wp:lineTo x="21391" y="21306"/>
                <wp:lineTo x="21391" y="0"/>
                <wp:lineTo x="0" y="0"/>
              </wp:wrapPolygon>
            </wp:wrapThrough>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7340" cy="168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color w:val="000000"/>
          <w:lang w:val="sk-SK" w:eastAsia="cs-CZ"/>
        </w:rPr>
        <w:t xml:space="preserve">A </w:t>
      </w:r>
      <w:r w:rsidRPr="00B87E8D">
        <w:rPr>
          <w:rFonts w:ascii="Calibri" w:eastAsia="Times New Roman" w:hAnsi="Calibri" w:cs="Calibri"/>
          <w:color w:val="000000"/>
          <w:lang w:val="sk-SK" w:eastAsia="cs-CZ"/>
        </w:rPr>
        <w:t>volič napájania</w:t>
      </w:r>
    </w:p>
    <w:p w14:paraId="772A9D61" w14:textId="05EF038F" w:rsidR="00B87E8D" w:rsidRPr="00B87E8D" w:rsidRDefault="00B87E8D" w:rsidP="00B87E8D">
      <w:pPr>
        <w:spacing w:line="235" w:lineRule="atLeast"/>
        <w:rPr>
          <w:rFonts w:ascii="Calibri" w:eastAsia="Times New Roman" w:hAnsi="Calibri" w:cs="Calibri"/>
          <w:color w:val="000000"/>
          <w:lang w:val="sk-SK" w:eastAsia="cs-CZ"/>
        </w:rPr>
      </w:pPr>
      <w:r>
        <w:rPr>
          <w:rFonts w:ascii="Calibri" w:eastAsia="Times New Roman" w:hAnsi="Calibri" w:cs="Calibri"/>
          <w:color w:val="000000"/>
          <w:lang w:val="sk-SK" w:eastAsia="cs-CZ"/>
        </w:rPr>
        <w:t xml:space="preserve">B </w:t>
      </w:r>
      <w:r w:rsidRPr="00B87E8D">
        <w:rPr>
          <w:rFonts w:ascii="Calibri" w:eastAsia="Times New Roman" w:hAnsi="Calibri" w:cs="Calibri"/>
          <w:color w:val="000000"/>
          <w:lang w:val="sk-SK" w:eastAsia="cs-CZ"/>
        </w:rPr>
        <w:t xml:space="preserve">Termostat </w:t>
      </w:r>
    </w:p>
    <w:p w14:paraId="38E47BE3" w14:textId="33E763C3" w:rsidR="00B87E8D" w:rsidRPr="00B87E8D" w:rsidRDefault="00B87E8D" w:rsidP="00B87E8D">
      <w:pPr>
        <w:spacing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C Zábradlie</w:t>
      </w:r>
    </w:p>
    <w:p w14:paraId="307191CD" w14:textId="77777777" w:rsidR="00B87E8D" w:rsidRPr="00B87E8D" w:rsidRDefault="00B87E8D" w:rsidP="00B87E8D">
      <w:pPr>
        <w:spacing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Ak váš model zariadenia nemá vyššie uvedené príslušenstvo, môžete si ho zakúpiť samostatne na autorizovaných miestach technickej pomoci.</w:t>
      </w:r>
    </w:p>
    <w:p w14:paraId="0FF33340" w14:textId="77777777" w:rsidR="00B87E8D" w:rsidRPr="00B87E8D" w:rsidRDefault="00B87E8D" w:rsidP="00B87E8D">
      <w:pPr>
        <w:spacing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SPÔSOB POUŽITIA</w:t>
      </w:r>
    </w:p>
    <w:p w14:paraId="0001E68F" w14:textId="77777777" w:rsidR="00B87E8D" w:rsidRPr="00B87E8D" w:rsidRDefault="00B87E8D" w:rsidP="00B87E8D">
      <w:pPr>
        <w:spacing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Pred použitím:</w:t>
      </w:r>
    </w:p>
    <w:p w14:paraId="63F6BA4A" w14:textId="77777777" w:rsidR="00B87E8D" w:rsidRPr="00B87E8D" w:rsidRDefault="00B87E8D" w:rsidP="00B87E8D">
      <w:pPr>
        <w:spacing w:after="0" w:line="235" w:lineRule="atLeast"/>
        <w:ind w:left="714" w:hanging="357"/>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Uistite sa, že ste z výrobku odstránili všetok obalový materiál.</w:t>
      </w:r>
    </w:p>
    <w:p w14:paraId="0B558786" w14:textId="77777777" w:rsidR="00B87E8D" w:rsidRPr="00B87E8D" w:rsidRDefault="00B87E8D" w:rsidP="00B87E8D">
      <w:pPr>
        <w:spacing w:after="0" w:line="235" w:lineRule="atLeast"/>
        <w:ind w:left="714" w:hanging="357"/>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Niektoré časti spotrebiča boli ľahko namazané, takže pri prvom použití môže fajčiť. To prejde.</w:t>
      </w:r>
    </w:p>
    <w:p w14:paraId="6B3CCA76" w14:textId="77777777" w:rsidR="00B87E8D" w:rsidRPr="00B87E8D" w:rsidRDefault="00B87E8D" w:rsidP="00B87E8D">
      <w:pPr>
        <w:spacing w:after="0" w:line="235" w:lineRule="atLeast"/>
        <w:ind w:left="714" w:hanging="357"/>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Na odstránenie zápachu emitovaného spotrebičom pri prvom použití sa odporúča uchovávať ho pri maximálnom výkone 2 hodiny v dobre vetranej miestnosti.</w:t>
      </w:r>
    </w:p>
    <w:p w14:paraId="16300635" w14:textId="77777777" w:rsidR="00B87E8D" w:rsidRPr="00B87E8D" w:rsidRDefault="00B87E8D" w:rsidP="00B87E8D">
      <w:pPr>
        <w:spacing w:after="0" w:line="235" w:lineRule="atLeast"/>
        <w:ind w:left="714" w:hanging="357"/>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pripravte podľa funkcie, ktorú chcete vykonávať:</w:t>
      </w:r>
    </w:p>
    <w:p w14:paraId="4B6AE41D" w14:textId="77777777" w:rsidR="00B87E8D" w:rsidRPr="00B87E8D" w:rsidRDefault="00B87E8D" w:rsidP="00B87E8D">
      <w:pPr>
        <w:spacing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Použiť:</w:t>
      </w:r>
    </w:p>
    <w:p w14:paraId="5EBE039A"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Pred pripojením zástrčky úplne odpojte kábel.</w:t>
      </w:r>
    </w:p>
    <w:p w14:paraId="3A9D0755"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Pripojte zariadenie do sieťovej sieti.</w:t>
      </w:r>
    </w:p>
    <w:p w14:paraId="352F204C"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umiestnite do smeru prúdenia vzduchu v požadovanom smere.</w:t>
      </w:r>
    </w:p>
    <w:p w14:paraId="6BF6C3F8"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Zariadenie spustite ovládaním voliča (A).</w:t>
      </w:r>
    </w:p>
    <w:p w14:paraId="74C9026B"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Vyberte výkon, ktorý chcete.</w:t>
      </w:r>
    </w:p>
    <w:p w14:paraId="5E6EB07D" w14:textId="77777777" w:rsidR="00B87E8D" w:rsidRPr="00B87E8D" w:rsidRDefault="00B87E8D" w:rsidP="00B87E8D">
      <w:pPr>
        <w:spacing w:after="0" w:line="235" w:lineRule="atLeast"/>
        <w:ind w:left="720" w:hanging="360"/>
        <w:rPr>
          <w:rFonts w:ascii="Calibri" w:eastAsia="Times New Roman" w:hAnsi="Calibri" w:cs="Calibri"/>
          <w:color w:val="000000"/>
          <w:lang w:eastAsia="cs-CZ"/>
        </w:rPr>
      </w:pPr>
      <w:r w:rsidRPr="00B87E8D">
        <w:rPr>
          <w:rFonts w:ascii="Symbol" w:eastAsia="Times New Roman" w:hAnsi="Symbol" w:cs="Calibri"/>
          <w:color w:val="000000"/>
          <w:lang w:eastAsia="cs-CZ"/>
        </w:rPr>
        <w:t>·</w:t>
      </w:r>
      <w:r w:rsidRPr="00B87E8D">
        <w:rPr>
          <w:rFonts w:ascii="Times New Roman" w:eastAsia="Times New Roman" w:hAnsi="Times New Roman" w:cs="Times New Roman"/>
          <w:color w:val="000000"/>
          <w:sz w:val="14"/>
          <w:szCs w:val="14"/>
          <w:lang w:eastAsia="cs-CZ"/>
        </w:rPr>
        <w:t>        </w:t>
      </w:r>
      <w:r w:rsidRPr="00B87E8D">
        <w:rPr>
          <w:rFonts w:ascii="Calibri" w:eastAsia="Times New Roman" w:hAnsi="Calibri" w:cs="Calibri"/>
          <w:color w:val="000000"/>
          <w:lang w:val="sk-SK" w:eastAsia="cs-CZ"/>
        </w:rPr>
        <w:t>Otáčajte termostatom (B), až kým nie je v polohe zodpovedajúcej požadovanej teplote.</w:t>
      </w:r>
    </w:p>
    <w:p w14:paraId="5775A1B9"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Funkcia ventilátora:</w:t>
      </w:r>
    </w:p>
    <w:p w14:paraId="56CA08C7"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Vyberte polohu ventilátora.</w:t>
      </w:r>
    </w:p>
    <w:p w14:paraId="1FBF9A94"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Uistite sa, že ovládač termostatu je nastavený na maximum.</w:t>
      </w:r>
    </w:p>
    <w:p w14:paraId="1499E2E8" w14:textId="40C7C93F"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b/>
          <w:bCs/>
          <w:color w:val="000000"/>
          <w:lang w:val="sk-SK" w:eastAsia="cs-CZ"/>
        </w:rPr>
        <w:t>Funkcia</w:t>
      </w:r>
      <w:r>
        <w:rPr>
          <w:rFonts w:ascii="Calibri" w:eastAsia="Times New Roman" w:hAnsi="Calibri" w:cs="Calibri"/>
          <w:b/>
          <w:bCs/>
          <w:color w:val="000000"/>
          <w:lang w:val="sk-SK" w:eastAsia="cs-CZ"/>
        </w:rPr>
        <w:t xml:space="preserve"> </w:t>
      </w:r>
      <w:r w:rsidRPr="00B87E8D">
        <w:rPr>
          <w:rFonts w:ascii="Calibri" w:eastAsia="Times New Roman" w:hAnsi="Calibri" w:cs="Calibri"/>
          <w:b/>
          <w:bCs/>
          <w:color w:val="000000"/>
          <w:lang w:val="sk-SK" w:eastAsia="cs-CZ"/>
        </w:rPr>
        <w:t>žrebovania:</w:t>
      </w:r>
    </w:p>
    <w:p w14:paraId="6EA2882A"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Vyberte požadovanú vyhrievaciu silu.</w:t>
      </w:r>
    </w:p>
    <w:p w14:paraId="6C4EA1B3"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Skontrolujte, či je termostat umiestnený pri požadovanej komfortnej teplote.</w:t>
      </w:r>
    </w:p>
    <w:p w14:paraId="1F9E4657"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Po dokončení spotrebiča vypnite prístroj umiestnením voliča do polohy 0.</w:t>
      </w:r>
    </w:p>
    <w:p w14:paraId="15FD4A41"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Odpojte spotrebič od siete.</w:t>
      </w:r>
    </w:p>
    <w:p w14:paraId="31166081"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Vyčistite spotrebič.</w:t>
      </w:r>
    </w:p>
    <w:p w14:paraId="4280F3E1"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Prepravná rukoväť:</w:t>
      </w:r>
    </w:p>
    <w:p w14:paraId="6818CF5C"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Tento spotrebič má v hornej časti rukoväť (C) pre ľahký a pohodlný pohyb.</w:t>
      </w:r>
    </w:p>
    <w:p w14:paraId="1AD7E759"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Bezpečnostné zariadenie na prevrátenie: Prístroj má bezpečnostné zariadenie proti prevráteniu, ktoré odpojí zdroj napájania v prípade nesprávnej pracovnej polohy.</w:t>
      </w:r>
    </w:p>
    <w:p w14:paraId="67D2FC86"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Tepelná bezpečnostná ochrana:</w:t>
      </w:r>
    </w:p>
    <w:p w14:paraId="242E8D8D"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Prístroj má tepelné bezpečnostné zariadenie, ktoré ho chráni pred prehriatím.</w:t>
      </w:r>
    </w:p>
    <w:p w14:paraId="28F93124" w14:textId="5A269DE0"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 xml:space="preserve">Ak je spotrebič zapnutý a vypnutý striedavo bez toho, aby </w:t>
      </w:r>
      <w:r>
        <w:rPr>
          <w:rFonts w:ascii="Calibri" w:eastAsia="Times New Roman" w:hAnsi="Calibri" w:cs="Calibri"/>
          <w:color w:val="000000"/>
          <w:lang w:val="sk-SK" w:eastAsia="cs-CZ"/>
        </w:rPr>
        <w:t>bol</w:t>
      </w:r>
      <w:r w:rsidRPr="00B87E8D">
        <w:rPr>
          <w:rFonts w:ascii="Calibri" w:eastAsia="Times New Roman" w:hAnsi="Calibri" w:cs="Calibri"/>
          <w:color w:val="000000"/>
          <w:lang w:val="sk-SK" w:eastAsia="cs-CZ"/>
        </w:rPr>
        <w:t xml:space="preserve"> termostat, skontrolujte, či neexistuje žiadna prekážka alebo prekážka normálneho prívodu alebo výstupu vzduchu.</w:t>
      </w:r>
    </w:p>
    <w:p w14:paraId="7ADF0086"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Ak sa zariadenie odpojí a znova nepripojí, odpojte ho zo siete a pred opätovným pripojením počkajte približne 15 minút. Ak to stále nefunguje, obráťte sa na autorizované centrum technickej pomoci.</w:t>
      </w:r>
    </w:p>
    <w:p w14:paraId="58241BB3"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eastAsia="cs-CZ"/>
        </w:rPr>
        <w:t> </w:t>
      </w:r>
    </w:p>
    <w:p w14:paraId="7C478827"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Čistenie</w:t>
      </w:r>
    </w:p>
    <w:p w14:paraId="5F3F301C"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Pred čistením odpojte zástrčku od napájania a počkajte, kým zariadenie vychladne.</w:t>
      </w:r>
    </w:p>
    <w:p w14:paraId="16258A66"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Elektrickú jednotku očistite vlhkou handričkou a potom ju osušte.</w:t>
      </w:r>
    </w:p>
    <w:p w14:paraId="393B37EF"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lastRenderedPageBreak/>
        <w:t>Na čistenie nepoužívajte rozpúšťadlá ani výrobky s kyslým alebo alkalickým pH, ako sú bielidlá alebo abrazívne prostriedky.</w:t>
      </w:r>
    </w:p>
    <w:p w14:paraId="2FDD8D3D"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Nedovoľte, aby voda alebo iné kvapaliny vstúpili do vetracích štrbín, aby ste zabránili poškodeniu prevádzkových častí spotrebiča.</w:t>
      </w:r>
    </w:p>
    <w:p w14:paraId="61802697"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Neponárajte prístroj do vody alebo iných tekutín ani ho neumývajte tečúcou vodou.</w:t>
      </w:r>
    </w:p>
    <w:p w14:paraId="0C5548FF" w14:textId="4B805F9C"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Poznámka: Spustenie spotrebiča v režime ohrevu, po dlhej dobe nečinnosti alebo po jeho použití len s funkciou ventilátora je na začiatku možné mierne emisie dymu bez toho, aby to malo za následok spaľovanie prachu alebo iných častíc nahromadených vo vykurovacej časti. Tomuto javu sa dá predísť čistením vnútra spotrebiča štrbinami pomocou vysávača alebo prúdu stlačeného vzduchu.</w:t>
      </w:r>
    </w:p>
    <w:p w14:paraId="3EDE25D2"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ANALÝZY A OPRAVY</w:t>
      </w:r>
    </w:p>
    <w:p w14:paraId="6B5DB231"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V prípade poruchy sa obráťte na autorizované centrum technickej pomoci. Nepokúšajte sa spotrebič demontovať ani opravovať: môže byť nebezpečný.</w:t>
      </w:r>
    </w:p>
    <w:p w14:paraId="0489F7E4"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Pre výrobky Európskej únie a/alebo ak to vyžadujú právne predpisy vašej krajiny pôvodu: ekologický a recyklovateľný výrobok</w:t>
      </w:r>
    </w:p>
    <w:p w14:paraId="3BF7A37F"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Materiály, ktoré tvoria obal tohto spotrebiča, sú zahrnuté v systéme zberu, klasifikácie a recyklácie. Rovnaké. Na likvidáciu použite vhodné verejné kontajnery vhodné pre akýkoľvek druh materiálu.</w:t>
      </w:r>
    </w:p>
    <w:p w14:paraId="2648056C"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Výrobok neobsahuje koncentrácie látok považovaných za škodlivé pre životné prostredie.</w:t>
      </w:r>
    </w:p>
    <w:p w14:paraId="3404C23F"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Tento symbol znamená, že na zneškodnenie výrobku na konci jeho životnosti sa tento výrobok musí skladovať v autorizovanej spoločnosti na zneškodňovanie odpadu na separovaný zber odpadu z elektrických a elektronických zariadení (OEE).</w:t>
      </w:r>
    </w:p>
    <w:p w14:paraId="359CC5B3"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b/>
          <w:bCs/>
          <w:color w:val="000000"/>
          <w:lang w:val="sk-SK" w:eastAsia="cs-CZ"/>
        </w:rPr>
        <w:t>ZÁRUKA A TECHNICKÁ POMOC</w:t>
      </w:r>
    </w:p>
    <w:p w14:paraId="5A59438F"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Tento výrobok má uznanie a ochranu zákonnej záruky dodržiavania platných právnych predpisov. Ak chcete uplatniť svoje práva alebo záujmy, musíte sa obrátiť na niektorú z našich oficiálnych služieb technickej pomoci. Najbližšie nájdete kliknutím na nasledujúci odkaz: http: // www.2helpu.com/ Môžete tiež požiadať o informácie nás kontaktovať (pozri poslednú stránku príručky). Túto príručku si môžete stiahnuť a aktualizovať z http://www.2helpu.com/.</w:t>
      </w:r>
    </w:p>
    <w:p w14:paraId="2D81B57E" w14:textId="517AF18F" w:rsid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 xml:space="preserve">Tento spotrebič je v súlade so smernicou o nízkom napätí 2014/35/EÚ, smernicou o elektromagnetickej kompatibilite 2014/30/EÚ, smernicou 2011/65/EÚ o obmedzeniach používania určitých nebezpečných látok v elektrických a elektronických zariadeniach a smernicou 2009/125/ES o </w:t>
      </w:r>
      <w:proofErr w:type="spellStart"/>
      <w:r w:rsidRPr="00B87E8D">
        <w:rPr>
          <w:rFonts w:ascii="Calibri" w:eastAsia="Times New Roman" w:hAnsi="Calibri" w:cs="Calibri"/>
          <w:color w:val="000000"/>
          <w:lang w:val="sk-SK" w:eastAsia="cs-CZ"/>
        </w:rPr>
        <w:t>ekodizajne</w:t>
      </w:r>
      <w:proofErr w:type="spellEnd"/>
      <w:r w:rsidRPr="00B87E8D">
        <w:rPr>
          <w:rFonts w:ascii="Calibri" w:eastAsia="Times New Roman" w:hAnsi="Calibri" w:cs="Calibri"/>
          <w:color w:val="000000"/>
          <w:lang w:val="sk-SK" w:eastAsia="cs-CZ"/>
        </w:rPr>
        <w:t xml:space="preserve"> energeticky náročných výrobkov.</w:t>
      </w:r>
    </w:p>
    <w:p w14:paraId="7491D16A" w14:textId="77777777" w:rsidR="00B87E8D" w:rsidRPr="00B87E8D" w:rsidRDefault="00B87E8D" w:rsidP="00B87E8D">
      <w:pPr>
        <w:spacing w:after="0" w:line="235" w:lineRule="atLeast"/>
        <w:rPr>
          <w:rFonts w:ascii="Calibri" w:eastAsia="Times New Roman" w:hAnsi="Calibri" w:cs="Calibri"/>
          <w:color w:val="000000"/>
          <w:lang w:val="sk-SK" w:eastAsia="cs-CZ"/>
        </w:rPr>
      </w:pPr>
    </w:p>
    <w:p w14:paraId="641C75DE"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Model: BXSH2000E</w:t>
      </w:r>
    </w:p>
    <w:p w14:paraId="32E2B059"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Výhrevnosť</w:t>
      </w:r>
    </w:p>
    <w:p w14:paraId="3D9412FC"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 xml:space="preserve">Nominálna výhrevnosť </w:t>
      </w:r>
      <w:proofErr w:type="spellStart"/>
      <w:r w:rsidRPr="00B87E8D">
        <w:rPr>
          <w:rFonts w:ascii="Calibri" w:eastAsia="Times New Roman" w:hAnsi="Calibri" w:cs="Calibri"/>
          <w:color w:val="000000"/>
          <w:lang w:val="sk-SK" w:eastAsia="cs-CZ"/>
        </w:rPr>
        <w:t>Pnom</w:t>
      </w:r>
      <w:proofErr w:type="spellEnd"/>
      <w:r w:rsidRPr="00B87E8D">
        <w:rPr>
          <w:rFonts w:ascii="Calibri" w:eastAsia="Times New Roman" w:hAnsi="Calibri" w:cs="Calibri"/>
          <w:color w:val="000000"/>
          <w:lang w:val="sk-SK" w:eastAsia="cs-CZ"/>
        </w:rPr>
        <w:t xml:space="preserve"> 1,8 kW</w:t>
      </w:r>
    </w:p>
    <w:p w14:paraId="74A9206A"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 xml:space="preserve">Minimálna výhrevnosť (orientačná) </w:t>
      </w:r>
      <w:proofErr w:type="spellStart"/>
      <w:r w:rsidRPr="00B87E8D">
        <w:rPr>
          <w:rFonts w:ascii="Calibri" w:eastAsia="Times New Roman" w:hAnsi="Calibri" w:cs="Calibri"/>
          <w:color w:val="000000"/>
          <w:lang w:val="sk-SK" w:eastAsia="cs-CZ"/>
        </w:rPr>
        <w:t>Pmin</w:t>
      </w:r>
      <w:proofErr w:type="spellEnd"/>
      <w:r w:rsidRPr="00B87E8D">
        <w:rPr>
          <w:rFonts w:ascii="Calibri" w:eastAsia="Times New Roman" w:hAnsi="Calibri" w:cs="Calibri"/>
          <w:color w:val="000000"/>
          <w:lang w:val="sk-SK" w:eastAsia="cs-CZ"/>
        </w:rPr>
        <w:t xml:space="preserve"> 1,0 kW</w:t>
      </w:r>
    </w:p>
    <w:p w14:paraId="174D7EAB"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 xml:space="preserve">Maximálna nepretržitá výhrevnosť </w:t>
      </w:r>
      <w:proofErr w:type="spellStart"/>
      <w:r w:rsidRPr="00B87E8D">
        <w:rPr>
          <w:rFonts w:ascii="Calibri" w:eastAsia="Times New Roman" w:hAnsi="Calibri" w:cs="Calibri"/>
          <w:color w:val="000000"/>
          <w:lang w:val="sk-SK" w:eastAsia="cs-CZ"/>
        </w:rPr>
        <w:t>Pmax</w:t>
      </w:r>
      <w:proofErr w:type="spellEnd"/>
      <w:r w:rsidRPr="00B87E8D">
        <w:rPr>
          <w:rFonts w:ascii="Calibri" w:eastAsia="Times New Roman" w:hAnsi="Calibri" w:cs="Calibri"/>
          <w:color w:val="000000"/>
          <w:lang w:val="sk-SK" w:eastAsia="cs-CZ"/>
        </w:rPr>
        <w:t xml:space="preserve"> 2 kW</w:t>
      </w:r>
    </w:p>
    <w:p w14:paraId="130118DA"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Dodatočná spotreba elektrickej energie</w:t>
      </w:r>
    </w:p>
    <w:p w14:paraId="2C23158C"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 xml:space="preserve">Pre nominálnu výhrevnosť </w:t>
      </w:r>
      <w:proofErr w:type="spellStart"/>
      <w:r w:rsidRPr="00B87E8D">
        <w:rPr>
          <w:rFonts w:ascii="Calibri" w:eastAsia="Times New Roman" w:hAnsi="Calibri" w:cs="Calibri"/>
          <w:color w:val="000000"/>
          <w:lang w:val="sk-SK" w:eastAsia="cs-CZ"/>
        </w:rPr>
        <w:t>ilmax</w:t>
      </w:r>
      <w:proofErr w:type="spellEnd"/>
      <w:r w:rsidRPr="00B87E8D">
        <w:rPr>
          <w:rFonts w:ascii="Calibri" w:eastAsia="Times New Roman" w:hAnsi="Calibri" w:cs="Calibri"/>
          <w:color w:val="000000"/>
          <w:lang w:val="sk-SK" w:eastAsia="cs-CZ"/>
        </w:rPr>
        <w:t xml:space="preserve"> 0,01 kW</w:t>
      </w:r>
    </w:p>
    <w:p w14:paraId="58FE7818"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 xml:space="preserve">Pre výkon minimálna výhrevnosť </w:t>
      </w:r>
      <w:proofErr w:type="spellStart"/>
      <w:r w:rsidRPr="00B87E8D">
        <w:rPr>
          <w:rFonts w:ascii="Calibri" w:eastAsia="Times New Roman" w:hAnsi="Calibri" w:cs="Calibri"/>
          <w:color w:val="000000"/>
          <w:lang w:val="sk-SK" w:eastAsia="cs-CZ"/>
        </w:rPr>
        <w:t>ilmin</w:t>
      </w:r>
      <w:proofErr w:type="spellEnd"/>
      <w:r w:rsidRPr="00B87E8D">
        <w:rPr>
          <w:rFonts w:ascii="Calibri" w:eastAsia="Times New Roman" w:hAnsi="Calibri" w:cs="Calibri"/>
          <w:color w:val="000000"/>
          <w:lang w:val="sk-SK" w:eastAsia="cs-CZ"/>
        </w:rPr>
        <w:t xml:space="preserve"> 0,01 kW</w:t>
      </w:r>
    </w:p>
    <w:p w14:paraId="35522190"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 pohotovostnom režime SB N / A kW</w:t>
      </w:r>
    </w:p>
    <w:p w14:paraId="2ADE59EB"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Typ dodávky tepla, len pre elektrické zásobníky lokálne vykurovacie zariadenia</w:t>
      </w:r>
    </w:p>
    <w:p w14:paraId="7BEB2D20" w14:textId="727E7C02" w:rsid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Manuálna regulácia tepelného zaťaženia s integrovaným termostatom</w:t>
      </w:r>
      <w:r>
        <w:rPr>
          <w:rFonts w:ascii="Calibri" w:eastAsia="Times New Roman" w:hAnsi="Calibri" w:cs="Calibri"/>
          <w:color w:val="000000"/>
          <w:lang w:val="sk-SK" w:eastAsia="cs-CZ"/>
        </w:rPr>
        <w:t>.</w:t>
      </w:r>
      <w:r w:rsidRPr="00B87E8D">
        <w:rPr>
          <w:rFonts w:ascii="Calibri" w:eastAsia="Times New Roman" w:hAnsi="Calibri" w:cs="Calibri"/>
          <w:color w:val="000000"/>
          <w:lang w:val="sk-SK" w:eastAsia="cs-CZ"/>
        </w:rPr>
        <w:t xml:space="preserve"> </w:t>
      </w:r>
      <w:r w:rsidRPr="00B87E8D">
        <w:rPr>
          <w:rFonts w:ascii="Calibri" w:eastAsia="Times New Roman" w:hAnsi="Calibri" w:cs="Calibri"/>
          <w:color w:val="000000"/>
          <w:lang w:val="sk-SK" w:eastAsia="cs-CZ"/>
        </w:rPr>
        <w:t>Nie</w:t>
      </w:r>
      <w:r w:rsidRPr="00B87E8D">
        <w:rPr>
          <w:rFonts w:ascii="Calibri" w:eastAsia="Times New Roman" w:hAnsi="Calibri" w:cs="Calibri"/>
          <w:color w:val="000000"/>
          <w:lang w:val="sk-SK" w:eastAsia="cs-CZ"/>
        </w:rPr>
        <w:t xml:space="preserve"> </w:t>
      </w:r>
    </w:p>
    <w:p w14:paraId="556856A4" w14:textId="3442A61B"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val="sk-SK" w:eastAsia="cs-CZ"/>
        </w:rPr>
        <w:t>Ručné riadenie tepelného zaťaženia s reakciou na vnútornú alebo vonkajšiu teplotu. Nie</w:t>
      </w:r>
    </w:p>
    <w:p w14:paraId="1ED0BCBA" w14:textId="2F937D64"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Elektronická regulácia tepelného zaťaženia s vnútornou alebo vonkajšou teplotnou odozvou.</w:t>
      </w:r>
      <w:r w:rsidRPr="00B87E8D">
        <w:rPr>
          <w:rFonts w:ascii="Calibri" w:eastAsia="Times New Roman" w:hAnsi="Calibri" w:cs="Calibri"/>
          <w:color w:val="000000"/>
          <w:lang w:val="sk-SK" w:eastAsia="cs-CZ"/>
        </w:rPr>
        <w:t xml:space="preserve"> </w:t>
      </w:r>
      <w:r w:rsidRPr="00B87E8D">
        <w:rPr>
          <w:rFonts w:ascii="Calibri" w:eastAsia="Times New Roman" w:hAnsi="Calibri" w:cs="Calibri"/>
          <w:color w:val="000000"/>
          <w:lang w:val="sk-SK" w:eastAsia="cs-CZ"/>
        </w:rPr>
        <w:t>Nie</w:t>
      </w:r>
    </w:p>
    <w:p w14:paraId="48E4FBAB" w14:textId="12C5D771"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Tepelný výkon podporovaný ventilátormi.</w:t>
      </w:r>
      <w:r w:rsidRPr="00B87E8D">
        <w:rPr>
          <w:rFonts w:ascii="Calibri" w:eastAsia="Times New Roman" w:hAnsi="Calibri" w:cs="Calibri"/>
          <w:color w:val="000000"/>
          <w:lang w:val="sk-SK" w:eastAsia="cs-CZ"/>
        </w:rPr>
        <w:t xml:space="preserve"> </w:t>
      </w:r>
      <w:r w:rsidRPr="00B87E8D">
        <w:rPr>
          <w:rFonts w:ascii="Calibri" w:eastAsia="Times New Roman" w:hAnsi="Calibri" w:cs="Calibri"/>
          <w:color w:val="000000"/>
          <w:lang w:val="sk-SK" w:eastAsia="cs-CZ"/>
        </w:rPr>
        <w:t>Nie</w:t>
      </w:r>
    </w:p>
    <w:p w14:paraId="1397AFA2"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Typ výhrevnosti/vnútornej regulácie teploty</w:t>
      </w:r>
    </w:p>
    <w:p w14:paraId="3D398B88" w14:textId="0FE80264"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Jednostupňová výhrevnosť, žiadna vnútorná regulácia teploty.</w:t>
      </w:r>
      <w:r w:rsidRPr="00B87E8D">
        <w:rPr>
          <w:rFonts w:ascii="Calibri" w:eastAsia="Times New Roman" w:hAnsi="Calibri" w:cs="Calibri"/>
          <w:color w:val="000000"/>
          <w:lang w:val="sk-SK" w:eastAsia="cs-CZ"/>
        </w:rPr>
        <w:t xml:space="preserve"> </w:t>
      </w:r>
      <w:r w:rsidRPr="00B87E8D">
        <w:rPr>
          <w:rFonts w:ascii="Calibri" w:eastAsia="Times New Roman" w:hAnsi="Calibri" w:cs="Calibri"/>
          <w:color w:val="000000"/>
          <w:lang w:val="sk-SK" w:eastAsia="cs-CZ"/>
        </w:rPr>
        <w:t>Nie</w:t>
      </w:r>
    </w:p>
    <w:p w14:paraId="63AAA44A" w14:textId="57CEB35D"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Dve alebo viac manuálnych úrovní bez vnútornej regulácie teploty.</w:t>
      </w:r>
      <w:r w:rsidRPr="00B87E8D">
        <w:rPr>
          <w:rFonts w:ascii="Calibri" w:eastAsia="Times New Roman" w:hAnsi="Calibri" w:cs="Calibri"/>
          <w:color w:val="000000"/>
          <w:lang w:val="sk-SK" w:eastAsia="cs-CZ"/>
        </w:rPr>
        <w:t xml:space="preserve"> </w:t>
      </w:r>
      <w:r w:rsidRPr="00B87E8D">
        <w:rPr>
          <w:rFonts w:ascii="Calibri" w:eastAsia="Times New Roman" w:hAnsi="Calibri" w:cs="Calibri"/>
          <w:color w:val="000000"/>
          <w:lang w:val="sk-SK" w:eastAsia="cs-CZ"/>
        </w:rPr>
        <w:t>Nie</w:t>
      </w:r>
    </w:p>
    <w:p w14:paraId="246D9A74"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s vnútornou reguláciou teploty pomocou mechanického termostatu Áno</w:t>
      </w:r>
    </w:p>
    <w:p w14:paraId="1BCB1960" w14:textId="09C4F228"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s elektronickým vnútorným regulátorom teploty.</w:t>
      </w:r>
      <w:r w:rsidRPr="00B87E8D">
        <w:rPr>
          <w:rFonts w:ascii="Calibri" w:eastAsia="Times New Roman" w:hAnsi="Calibri" w:cs="Calibri"/>
          <w:color w:val="000000"/>
          <w:lang w:val="sk-SK" w:eastAsia="cs-CZ"/>
        </w:rPr>
        <w:t xml:space="preserve"> </w:t>
      </w:r>
      <w:r w:rsidRPr="00B87E8D">
        <w:rPr>
          <w:rFonts w:ascii="Calibri" w:eastAsia="Times New Roman" w:hAnsi="Calibri" w:cs="Calibri"/>
          <w:color w:val="000000"/>
          <w:lang w:val="sk-SK" w:eastAsia="cs-CZ"/>
        </w:rPr>
        <w:t>Nie</w:t>
      </w:r>
    </w:p>
    <w:p w14:paraId="59994B6B" w14:textId="59DA3004"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Elektronická vnútorná regulácia teploty a denný časovač.</w:t>
      </w:r>
      <w:r w:rsidRPr="00B87E8D">
        <w:rPr>
          <w:rFonts w:ascii="Calibri" w:eastAsia="Times New Roman" w:hAnsi="Calibri" w:cs="Calibri"/>
          <w:color w:val="000000"/>
          <w:lang w:val="sk-SK" w:eastAsia="cs-CZ"/>
        </w:rPr>
        <w:t xml:space="preserve"> </w:t>
      </w:r>
      <w:r w:rsidRPr="00B87E8D">
        <w:rPr>
          <w:rFonts w:ascii="Calibri" w:eastAsia="Times New Roman" w:hAnsi="Calibri" w:cs="Calibri"/>
          <w:color w:val="000000"/>
          <w:lang w:val="sk-SK" w:eastAsia="cs-CZ"/>
        </w:rPr>
        <w:t>Nie</w:t>
      </w:r>
    </w:p>
    <w:p w14:paraId="68EF3603"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lastRenderedPageBreak/>
        <w:t>Elektronická vnútorná regulácia teploty a týždenný časovač č.</w:t>
      </w:r>
    </w:p>
    <w:p w14:paraId="3BF811BE"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Ďalšie možnosti kontroly Vnútorná regulácia teploty s detekciou prítomnosti č.</w:t>
      </w:r>
    </w:p>
    <w:p w14:paraId="36CD7B25"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Vnútorná regulácia teploty s detekciou otvoreného okna č.</w:t>
      </w:r>
    </w:p>
    <w:p w14:paraId="03F9FB1C"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S voliteľným diaľkovým ovládaním č.</w:t>
      </w:r>
    </w:p>
    <w:p w14:paraId="28230B49"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S prispôsobiteľným ovládaním štartu č.</w:t>
      </w:r>
    </w:p>
    <w:p w14:paraId="6374A624"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Obmedzený prevádzkový čas č.</w:t>
      </w:r>
    </w:p>
    <w:p w14:paraId="0D169CE1" w14:textId="77777777" w:rsidR="00B87E8D" w:rsidRPr="00B87E8D" w:rsidRDefault="00B87E8D" w:rsidP="00B87E8D">
      <w:pPr>
        <w:spacing w:after="0" w:line="235" w:lineRule="atLeast"/>
        <w:rPr>
          <w:rFonts w:ascii="Calibri" w:eastAsia="Times New Roman" w:hAnsi="Calibri" w:cs="Calibri"/>
          <w:color w:val="000000"/>
          <w:lang w:val="sk-SK" w:eastAsia="cs-CZ"/>
        </w:rPr>
      </w:pPr>
      <w:r w:rsidRPr="00B87E8D">
        <w:rPr>
          <w:rFonts w:ascii="Calibri" w:eastAsia="Times New Roman" w:hAnsi="Calibri" w:cs="Calibri"/>
          <w:color w:val="000000"/>
          <w:lang w:val="sk-SK" w:eastAsia="cs-CZ"/>
        </w:rPr>
        <w:t>So snímačom čiernych svetelných svetiel č.</w:t>
      </w:r>
    </w:p>
    <w:p w14:paraId="378D297F"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eastAsia="cs-CZ"/>
        </w:rPr>
        <w:t> </w:t>
      </w:r>
    </w:p>
    <w:p w14:paraId="3D7DCB19" w14:textId="77777777" w:rsidR="00B87E8D" w:rsidRPr="00B87E8D" w:rsidRDefault="00B87E8D" w:rsidP="00B87E8D">
      <w:pPr>
        <w:spacing w:after="0" w:line="235" w:lineRule="atLeast"/>
        <w:rPr>
          <w:rFonts w:ascii="Calibri" w:eastAsia="Times New Roman" w:hAnsi="Calibri" w:cs="Calibri"/>
          <w:color w:val="000000"/>
          <w:lang w:eastAsia="cs-CZ"/>
        </w:rPr>
      </w:pPr>
      <w:r w:rsidRPr="00B87E8D">
        <w:rPr>
          <w:rFonts w:ascii="Calibri" w:eastAsia="Times New Roman" w:hAnsi="Calibri" w:cs="Calibri"/>
          <w:color w:val="000000"/>
          <w:lang w:eastAsia="cs-CZ"/>
        </w:rPr>
        <w:t> </w:t>
      </w:r>
    </w:p>
    <w:p w14:paraId="42844607" w14:textId="77777777" w:rsidR="00874F95" w:rsidRDefault="00874F95" w:rsidP="00CD0138">
      <w:pPr>
        <w:spacing w:after="0"/>
      </w:pPr>
    </w:p>
    <w:p w14:paraId="4FC03EF4" w14:textId="77777777" w:rsidR="00DE34E1" w:rsidRDefault="00DE34E1" w:rsidP="00CD0138">
      <w:pPr>
        <w:spacing w:after="0"/>
      </w:pPr>
    </w:p>
    <w:sectPr w:rsidR="00DE34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7B266E"/>
    <w:multiLevelType w:val="hybridMultilevel"/>
    <w:tmpl w:val="D58847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3685D40"/>
    <w:multiLevelType w:val="hybridMultilevel"/>
    <w:tmpl w:val="64AEC9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4B37143"/>
    <w:multiLevelType w:val="hybridMultilevel"/>
    <w:tmpl w:val="EABA8E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9CD"/>
    <w:rsid w:val="001A2089"/>
    <w:rsid w:val="0072088C"/>
    <w:rsid w:val="00860027"/>
    <w:rsid w:val="00874F95"/>
    <w:rsid w:val="008C27F7"/>
    <w:rsid w:val="00A129CD"/>
    <w:rsid w:val="00AB1654"/>
    <w:rsid w:val="00B87E8D"/>
    <w:rsid w:val="00CD0138"/>
    <w:rsid w:val="00DE34E1"/>
    <w:rsid w:val="00EF14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71FC39C"/>
  <w15:chartTrackingRefBased/>
  <w15:docId w15:val="{F26DC935-BB11-42AF-96D0-4876C5C3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D01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379546">
      <w:bodyDiv w:val="1"/>
      <w:marLeft w:val="0"/>
      <w:marRight w:val="0"/>
      <w:marTop w:val="0"/>
      <w:marBottom w:val="0"/>
      <w:divBdr>
        <w:top w:val="none" w:sz="0" w:space="0" w:color="auto"/>
        <w:left w:val="none" w:sz="0" w:space="0" w:color="auto"/>
        <w:bottom w:val="none" w:sz="0" w:space="0" w:color="auto"/>
        <w:right w:val="none" w:sz="0" w:space="0" w:color="auto"/>
      </w:divBdr>
    </w:div>
    <w:div w:id="331833126">
      <w:bodyDiv w:val="1"/>
      <w:marLeft w:val="0"/>
      <w:marRight w:val="0"/>
      <w:marTop w:val="0"/>
      <w:marBottom w:val="0"/>
      <w:divBdr>
        <w:top w:val="none" w:sz="0" w:space="0" w:color="auto"/>
        <w:left w:val="none" w:sz="0" w:space="0" w:color="auto"/>
        <w:bottom w:val="none" w:sz="0" w:space="0" w:color="auto"/>
        <w:right w:val="none" w:sz="0" w:space="0" w:color="auto"/>
      </w:divBdr>
    </w:div>
    <w:div w:id="940261704">
      <w:bodyDiv w:val="1"/>
      <w:marLeft w:val="0"/>
      <w:marRight w:val="0"/>
      <w:marTop w:val="0"/>
      <w:marBottom w:val="0"/>
      <w:divBdr>
        <w:top w:val="none" w:sz="0" w:space="0" w:color="auto"/>
        <w:left w:val="none" w:sz="0" w:space="0" w:color="auto"/>
        <w:bottom w:val="none" w:sz="0" w:space="0" w:color="auto"/>
        <w:right w:val="none" w:sz="0" w:space="0" w:color="auto"/>
      </w:divBdr>
      <w:divsChild>
        <w:div w:id="1437865803">
          <w:marLeft w:val="0"/>
          <w:marRight w:val="0"/>
          <w:marTop w:val="0"/>
          <w:marBottom w:val="0"/>
          <w:divBdr>
            <w:top w:val="single" w:sz="12" w:space="0" w:color="D2D2D2"/>
            <w:left w:val="single" w:sz="12" w:space="0" w:color="D2D2D2"/>
            <w:bottom w:val="single" w:sz="12" w:space="0" w:color="D2D2D2"/>
            <w:right w:val="single" w:sz="12" w:space="0" w:color="D2D2D2"/>
          </w:divBdr>
          <w:divsChild>
            <w:div w:id="58335486">
              <w:marLeft w:val="0"/>
              <w:marRight w:val="0"/>
              <w:marTop w:val="0"/>
              <w:marBottom w:val="0"/>
              <w:divBdr>
                <w:top w:val="none" w:sz="0" w:space="0" w:color="auto"/>
                <w:left w:val="none" w:sz="0" w:space="0" w:color="auto"/>
                <w:bottom w:val="none" w:sz="0" w:space="0" w:color="auto"/>
                <w:right w:val="none" w:sz="0" w:space="0" w:color="auto"/>
              </w:divBdr>
            </w:div>
            <w:div w:id="13778513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AE559-5E87-44A0-ABB7-686342EDC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1850</Words>
  <Characters>10917</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iva.kinacova</cp:lastModifiedBy>
  <cp:revision>5</cp:revision>
  <dcterms:created xsi:type="dcterms:W3CDTF">2021-01-07T16:01:00Z</dcterms:created>
  <dcterms:modified xsi:type="dcterms:W3CDTF">2021-01-07T16:17:00Z</dcterms:modified>
</cp:coreProperties>
</file>