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6AEA" w14:textId="00CEF2FD" w:rsidR="00631D55" w:rsidRPr="001E67A2" w:rsidRDefault="00623918">
      <w:pPr>
        <w:rPr>
          <w:lang w:val="sk-SK"/>
        </w:rPr>
      </w:pPr>
      <w:r w:rsidRPr="001E67A2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719D5" wp14:editId="769DEB22">
                <wp:simplePos x="0" y="0"/>
                <wp:positionH relativeFrom="column">
                  <wp:posOffset>233045</wp:posOffset>
                </wp:positionH>
                <wp:positionV relativeFrom="paragraph">
                  <wp:posOffset>2067433</wp:posOffset>
                </wp:positionV>
                <wp:extent cx="2215166" cy="515155"/>
                <wp:effectExtent l="0" t="0" r="0" b="5715"/>
                <wp:wrapNone/>
                <wp:docPr id="55446010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5166" cy="5151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141F27" w14:textId="77777777" w:rsidR="00631D55" w:rsidRPr="007A503A" w:rsidRDefault="00631D55" w:rsidP="00631D55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A503A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Manuál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719D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8.35pt;margin-top:162.8pt;width:174.4pt;height:4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" fillcolor="#161616 [334]" stroked="f" strokeweight=".5pt">
                <v:textbox>
                  <w:txbxContent>
                    <w:p w14:paraId="3E141F27" w14:textId="77777777" w:rsidR="00631D55" w:rsidRPr="007A503A" w:rsidRDefault="00631D55" w:rsidP="00631D55">
                      <w:pP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A503A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Manuál</w:t>
                      </w:r>
                    </w:p>
                  </w:txbxContent>
                </v:textbox>
              </v:shape>
            </w:pict>
          </mc:Fallback>
        </mc:AlternateContent>
      </w:r>
      <w:r w:rsidRPr="001E67A2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32165" wp14:editId="4D2A90F9">
                <wp:simplePos x="0" y="0"/>
                <wp:positionH relativeFrom="column">
                  <wp:posOffset>349455</wp:posOffset>
                </wp:positionH>
                <wp:positionV relativeFrom="paragraph">
                  <wp:posOffset>2590380</wp:posOffset>
                </wp:positionV>
                <wp:extent cx="1880315" cy="475955"/>
                <wp:effectExtent l="0" t="0" r="0" b="0"/>
                <wp:wrapNone/>
                <wp:docPr id="1384095652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315" cy="475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FD162" id="Obdélník 1" o:spid="_x0000_s1026" style="position:absolute;margin-left:27.5pt;margin-top:203.95pt;width:148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" fillcolor="white [3212]" stroked="f" strokeweight="1pt"/>
            </w:pict>
          </mc:Fallback>
        </mc:AlternateContent>
      </w:r>
      <w:r w:rsidR="001E67A2" w:rsidRPr="001E67A2">
        <w:rPr>
          <w:rFonts w:ascii="Times New Roman" w:eastAsia="Times New Roman" w:hAnsi="Times New Roman" w:cs="Times New Roman"/>
          <w:noProof/>
          <w:kern w:val="0"/>
          <w:lang w:val="sk-SK" w:eastAsia="cs-CZ"/>
        </w:rPr>
        <w:drawing>
          <wp:inline distT="0" distB="0" distL="0" distR="0" wp14:anchorId="1E4C9600" wp14:editId="38E5A6A1">
            <wp:extent cx="5760720" cy="7130415"/>
            <wp:effectExtent l="0" t="0" r="5080" b="0"/>
            <wp:docPr id="2015623762" name="Obrázek 1" descr="Obsah obrázku text, snímek obrazovky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23762" name="Obrázek 1" descr="Obsah obrázku text, snímek obrazovky, design&#10;&#10;Popis byl vytvořen automaticky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6"/>
                    <a:stretch/>
                  </pic:blipFill>
                  <pic:spPr bwMode="auto">
                    <a:xfrm>
                      <a:off x="0" y="0"/>
                      <a:ext cx="5760720" cy="713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8FAB87" w14:textId="77777777" w:rsidR="00631D55" w:rsidRPr="001E67A2" w:rsidRDefault="00631D55">
      <w:pPr>
        <w:rPr>
          <w:b/>
          <w:bCs/>
          <w:sz w:val="32"/>
          <w:szCs w:val="32"/>
          <w:lang w:val="sk-SK"/>
        </w:rPr>
      </w:pPr>
    </w:p>
    <w:p w14:paraId="2FBB19E1" w14:textId="36190FA3" w:rsidR="00631D55" w:rsidRPr="001E67A2" w:rsidRDefault="001E67A2">
      <w:pPr>
        <w:rPr>
          <w:b/>
          <w:bCs/>
          <w:sz w:val="32"/>
          <w:szCs w:val="32"/>
          <w:lang w:val="sk-SK"/>
        </w:rPr>
      </w:pPr>
      <w:r w:rsidRPr="001E67A2">
        <w:rPr>
          <w:b/>
          <w:bCs/>
          <w:sz w:val="32"/>
          <w:szCs w:val="32"/>
          <w:lang w:val="sk-SK"/>
        </w:rPr>
        <w:t>Jogurtovač</w:t>
      </w:r>
    </w:p>
    <w:p w14:paraId="7A619FE6" w14:textId="77777777" w:rsidR="00631D55" w:rsidRPr="001E67A2" w:rsidRDefault="00631D55">
      <w:pPr>
        <w:rPr>
          <w:b/>
          <w:bCs/>
          <w:sz w:val="32"/>
          <w:szCs w:val="32"/>
          <w:lang w:val="sk-SK"/>
        </w:rPr>
      </w:pPr>
    </w:p>
    <w:p w14:paraId="51B62F3D" w14:textId="77777777" w:rsidR="00631D55" w:rsidRPr="001E67A2" w:rsidRDefault="00631D55">
      <w:pPr>
        <w:rPr>
          <w:b/>
          <w:bCs/>
          <w:sz w:val="32"/>
          <w:szCs w:val="32"/>
          <w:lang w:val="sk-SK"/>
        </w:rPr>
      </w:pPr>
    </w:p>
    <w:p w14:paraId="719B463A" w14:textId="77777777" w:rsidR="00631D55" w:rsidRPr="001E67A2" w:rsidRDefault="00631D55">
      <w:pPr>
        <w:rPr>
          <w:b/>
          <w:bCs/>
          <w:sz w:val="32"/>
          <w:szCs w:val="32"/>
          <w:lang w:val="sk-SK"/>
        </w:rPr>
      </w:pPr>
    </w:p>
    <w:p w14:paraId="3807C713" w14:textId="77777777" w:rsidR="00631D55" w:rsidRPr="001E67A2" w:rsidRDefault="00631D55">
      <w:pPr>
        <w:rPr>
          <w:b/>
          <w:bCs/>
          <w:sz w:val="32"/>
          <w:szCs w:val="32"/>
          <w:lang w:val="sk-SK"/>
        </w:rPr>
      </w:pPr>
    </w:p>
    <w:p w14:paraId="68121F29" w14:textId="77777777" w:rsidR="00623918" w:rsidRPr="001E67A2" w:rsidRDefault="00623918">
      <w:pPr>
        <w:rPr>
          <w:b/>
          <w:bCs/>
          <w:sz w:val="32"/>
          <w:szCs w:val="32"/>
          <w:lang w:val="sk-SK"/>
        </w:rPr>
      </w:pPr>
    </w:p>
    <w:p w14:paraId="7749CAF9" w14:textId="77777777" w:rsidR="00631D55" w:rsidRPr="001E67A2" w:rsidRDefault="00631D55">
      <w:pPr>
        <w:rPr>
          <w:b/>
          <w:bCs/>
          <w:sz w:val="32"/>
          <w:szCs w:val="32"/>
          <w:lang w:val="sk-SK"/>
        </w:rPr>
      </w:pPr>
    </w:p>
    <w:p w14:paraId="6EFE0D3B" w14:textId="56C7A747" w:rsidR="00631D55" w:rsidRPr="001E67A2" w:rsidRDefault="00631D55" w:rsidP="00631D55">
      <w:pPr>
        <w:jc w:val="center"/>
        <w:rPr>
          <w:lang w:val="sk-SK"/>
        </w:rPr>
      </w:pPr>
      <w:r w:rsidRPr="001E67A2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65408" behindDoc="1" locked="0" layoutInCell="1" allowOverlap="1" wp14:anchorId="10D75814" wp14:editId="7C012A6E">
            <wp:simplePos x="0" y="0"/>
            <wp:positionH relativeFrom="margin">
              <wp:posOffset>5245735</wp:posOffset>
            </wp:positionH>
            <wp:positionV relativeFrom="paragraph">
              <wp:posOffset>-46848</wp:posOffset>
            </wp:positionV>
            <wp:extent cx="597600" cy="597600"/>
            <wp:effectExtent l="0" t="0" r="0" b="0"/>
            <wp:wrapTight wrapText="bothSides">
              <wp:wrapPolygon edited="0">
                <wp:start x="0" y="0"/>
                <wp:lineTo x="0" y="21118"/>
                <wp:lineTo x="21118" y="21118"/>
                <wp:lineTo x="21118" y="0"/>
                <wp:lineTo x="0" y="0"/>
              </wp:wrapPolygon>
            </wp:wrapTight>
            <wp:docPr id="606390271" name="Obrázek 606390271" descr="page3image1645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4543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5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67A2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63360" behindDoc="1" locked="0" layoutInCell="1" allowOverlap="1" wp14:anchorId="7B867C5C" wp14:editId="53C5BB04">
            <wp:simplePos x="0" y="0"/>
            <wp:positionH relativeFrom="margin">
              <wp:posOffset>0</wp:posOffset>
            </wp:positionH>
            <wp:positionV relativeFrom="paragraph">
              <wp:posOffset>-46990</wp:posOffset>
            </wp:positionV>
            <wp:extent cx="597600" cy="597600"/>
            <wp:effectExtent l="0" t="0" r="0" b="0"/>
            <wp:wrapTight wrapText="bothSides">
              <wp:wrapPolygon edited="0">
                <wp:start x="0" y="0"/>
                <wp:lineTo x="0" y="21118"/>
                <wp:lineTo x="21118" y="21118"/>
                <wp:lineTo x="21118" y="0"/>
                <wp:lineTo x="0" y="0"/>
              </wp:wrapPolygon>
            </wp:wrapTight>
            <wp:docPr id="1951019563" name="Obrázek 4" descr="page3image1645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4543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5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67A2">
        <w:rPr>
          <w:lang w:val="sk-SK"/>
        </w:rPr>
        <w:t>VAROVANIE</w:t>
      </w:r>
    </w:p>
    <w:p w14:paraId="234E94C3" w14:textId="6F6EE57D" w:rsidR="00631D55" w:rsidRPr="001E67A2" w:rsidRDefault="00631D55" w:rsidP="00631D55">
      <w:pPr>
        <w:jc w:val="center"/>
        <w:rPr>
          <w:lang w:val="sk-SK"/>
        </w:rPr>
      </w:pPr>
      <w:r w:rsidRPr="001E67A2">
        <w:rPr>
          <w:lang w:val="sk-SK"/>
        </w:rPr>
        <w:t>NEBEZPEČENSTVO ÚRAZU ELEKTRICKÝM PRÚDOM</w:t>
      </w:r>
    </w:p>
    <w:p w14:paraId="18ADB351" w14:textId="2A935CC9" w:rsidR="00631D55" w:rsidRPr="001E67A2" w:rsidRDefault="00631D55" w:rsidP="00631D55">
      <w:pPr>
        <w:jc w:val="center"/>
        <w:rPr>
          <w:lang w:val="sk-SK"/>
        </w:rPr>
      </w:pPr>
      <w:r w:rsidRPr="001E67A2">
        <w:rPr>
          <w:lang w:val="sk-SK"/>
        </w:rPr>
        <w:t>NEVYSTAVUJTE DAŽĎU ANI VLHKOSTI</w:t>
      </w:r>
    </w:p>
    <w:p w14:paraId="5AC4DFEC" w14:textId="77777777" w:rsidR="00631D55" w:rsidRPr="001E67A2" w:rsidRDefault="00631D55" w:rsidP="00631D55">
      <w:pPr>
        <w:rPr>
          <w:lang w:val="sk-SK"/>
        </w:rPr>
      </w:pPr>
    </w:p>
    <w:p w14:paraId="4DCF5519" w14:textId="77777777" w:rsidR="00631D55" w:rsidRPr="001E67A2" w:rsidRDefault="00631D55" w:rsidP="00631D55">
      <w:pPr>
        <w:rPr>
          <w:lang w:val="sk-SK"/>
        </w:rPr>
      </w:pPr>
      <w:r w:rsidRPr="001E67A2">
        <w:rPr>
          <w:lang w:val="sk-SK"/>
        </w:rPr>
        <w:t>VAROVANIE: NEOTVÁRAJTE ZARIADENIE. VO VNÚTRI NIE SÚ ŽIADNE UŽÍVATEĽSKÉ OVLÁDAČE ANI NÁHRADNÉ DIELY. PRE VŠETKY SERVISNÉ OPERÁCIE KONTAKTUJTE AUTORIZOVANÝ SERVIS.</w:t>
      </w:r>
    </w:p>
    <w:p w14:paraId="26007D4B" w14:textId="77777777" w:rsidR="00631D55" w:rsidRPr="001E67A2" w:rsidRDefault="00631D55" w:rsidP="00631D55">
      <w:pPr>
        <w:rPr>
          <w:lang w:val="sk-SK"/>
        </w:rPr>
      </w:pPr>
    </w:p>
    <w:p w14:paraId="497C3BE3" w14:textId="7BD37E95" w:rsidR="00631D55" w:rsidRPr="001E67A2" w:rsidRDefault="00631D55" w:rsidP="00631D55">
      <w:pPr>
        <w:rPr>
          <w:lang w:val="sk-SK"/>
        </w:rPr>
      </w:pPr>
      <w:r w:rsidRPr="001E67A2">
        <w:rPr>
          <w:lang w:val="sk-SK"/>
        </w:rPr>
        <w:t>Pokiaľ sú na spotrebiči nižšie uvedené symboly, zodpovedajú im dané technické charakteristiky</w:t>
      </w:r>
    </w:p>
    <w:p w14:paraId="6C6FD391" w14:textId="3FFFAE79" w:rsidR="00631D55" w:rsidRPr="001E67A2" w:rsidRDefault="00DD035E">
      <w:pPr>
        <w:rPr>
          <w:b/>
          <w:bCs/>
          <w:lang w:val="sk-SK"/>
        </w:rPr>
      </w:pPr>
      <w:r w:rsidRPr="001E67A2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67456" behindDoc="1" locked="0" layoutInCell="1" allowOverlap="1" wp14:anchorId="0D4C1CFE" wp14:editId="650683B8">
            <wp:simplePos x="0" y="0"/>
            <wp:positionH relativeFrom="margin">
              <wp:posOffset>3175</wp:posOffset>
            </wp:positionH>
            <wp:positionV relativeFrom="margin">
              <wp:posOffset>2047240</wp:posOffset>
            </wp:positionV>
            <wp:extent cx="384175" cy="383540"/>
            <wp:effectExtent l="0" t="0" r="0" b="0"/>
            <wp:wrapTight wrapText="bothSides">
              <wp:wrapPolygon edited="0">
                <wp:start x="0" y="0"/>
                <wp:lineTo x="0" y="20742"/>
                <wp:lineTo x="20707" y="20742"/>
                <wp:lineTo x="20707" y="0"/>
                <wp:lineTo x="0" y="0"/>
              </wp:wrapPolygon>
            </wp:wrapTight>
            <wp:docPr id="2013028791" name="Obrázek 2013028791" descr="page3image1645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4543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8E40D" w14:textId="3EBEFD14" w:rsidR="00631D55" w:rsidRPr="001E67A2" w:rsidRDefault="00631D55">
      <w:pPr>
        <w:rPr>
          <w:lang w:val="sk-SK"/>
        </w:rPr>
      </w:pPr>
      <w:r w:rsidRPr="001E67A2">
        <w:rPr>
          <w:lang w:val="sk-SK"/>
        </w:rPr>
        <w:t xml:space="preserve">Tento symbol varuje používateľa, že neizolované nebezpečné napätie vnútri systému môže spôsobiť úraz elektrickým prúdom. </w:t>
      </w:r>
      <w:r w:rsidR="00FF59A1" w:rsidRPr="001E67A2">
        <w:rPr>
          <w:lang w:val="sk-SK"/>
        </w:rPr>
        <w:t>Neotvárajte</w:t>
      </w:r>
      <w:r w:rsidRPr="001E67A2">
        <w:rPr>
          <w:lang w:val="sk-SK"/>
        </w:rPr>
        <w:t xml:space="preserve"> puzdro.</w:t>
      </w:r>
    </w:p>
    <w:p w14:paraId="4BE524AD" w14:textId="3913EEB4" w:rsidR="00631D55" w:rsidRPr="001E67A2" w:rsidRDefault="00623918">
      <w:pPr>
        <w:rPr>
          <w:b/>
          <w:bCs/>
          <w:lang w:val="sk-SK"/>
        </w:rPr>
      </w:pPr>
      <w:r w:rsidRPr="001E67A2">
        <w:rPr>
          <w:rFonts w:eastAsia="Times New Roman" w:cstheme="minorHAnsi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75648" behindDoc="1" locked="0" layoutInCell="1" allowOverlap="1" wp14:anchorId="43F4C6A6" wp14:editId="1A576FE2">
            <wp:simplePos x="0" y="0"/>
            <wp:positionH relativeFrom="column">
              <wp:posOffset>48233</wp:posOffset>
            </wp:positionH>
            <wp:positionV relativeFrom="paragraph">
              <wp:posOffset>184150</wp:posOffset>
            </wp:positionV>
            <wp:extent cx="339090" cy="353695"/>
            <wp:effectExtent l="0" t="0" r="3810" b="1905"/>
            <wp:wrapTight wrapText="bothSides">
              <wp:wrapPolygon edited="0">
                <wp:start x="0" y="0"/>
                <wp:lineTo x="0" y="20941"/>
                <wp:lineTo x="21034" y="20941"/>
                <wp:lineTo x="21034" y="0"/>
                <wp:lineTo x="0" y="0"/>
              </wp:wrapPolygon>
            </wp:wrapTight>
            <wp:docPr id="68268043" name="Obrázek 2" descr="page3image16599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5996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E9227" w14:textId="77777777" w:rsidR="00623918" w:rsidRPr="001E67A2" w:rsidRDefault="00623918" w:rsidP="009C3F06">
      <w:pPr>
        <w:rPr>
          <w:rFonts w:eastAsia="Times New Roman" w:cstheme="minorHAnsi"/>
          <w:kern w:val="0"/>
          <w:lang w:val="sk-SK" w:eastAsia="cs-CZ"/>
          <w14:ligatures w14:val="none"/>
        </w:rPr>
      </w:pPr>
      <w:r w:rsidRPr="001E67A2">
        <w:rPr>
          <w:rFonts w:eastAsia="Times New Roman" w:cstheme="minorHAnsi"/>
          <w:kern w:val="0"/>
          <w:lang w:val="sk-SK" w:eastAsia="cs-CZ"/>
          <w14:ligatures w14:val="none"/>
        </w:rPr>
        <w:t>Symbol spotrebiča triedy II. Elektrický spotrebič s dvojitou izoláciou je taký, ktorý bol navrhnutý tak, že nevyžaduje bezpečnostné pripojenie k elektrickému uzemneniu.</w:t>
      </w:r>
    </w:p>
    <w:p w14:paraId="4F027B96" w14:textId="32B9848B" w:rsidR="009C3F06" w:rsidRPr="001E67A2" w:rsidRDefault="009C3F06" w:rsidP="009C3F06">
      <w:pPr>
        <w:rPr>
          <w:rFonts w:ascii="Times New Roman" w:eastAsia="Times New Roman" w:hAnsi="Times New Roman" w:cs="Times New Roman"/>
          <w:kern w:val="0"/>
          <w:lang w:val="sk-SK" w:eastAsia="cs-CZ"/>
          <w14:ligatures w14:val="none"/>
        </w:rPr>
      </w:pPr>
      <w:r w:rsidRPr="001E67A2">
        <w:rPr>
          <w:rFonts w:ascii="Times New Roman" w:eastAsia="Times New Roman" w:hAnsi="Times New Roman" w:cs="Times New Roman"/>
          <w:kern w:val="0"/>
          <w:lang w:val="sk-SK" w:eastAsia="cs-CZ"/>
          <w14:ligatures w14:val="none"/>
        </w:rPr>
        <w:fldChar w:fldCharType="begin"/>
      </w:r>
      <w:r w:rsidRPr="001E67A2">
        <w:rPr>
          <w:rFonts w:ascii="Times New Roman" w:eastAsia="Times New Roman" w:hAnsi="Times New Roman" w:cs="Times New Roman"/>
          <w:kern w:val="0"/>
          <w:lang w:val="sk-SK" w:eastAsia="cs-CZ"/>
          <w14:ligatures w14:val="none"/>
        </w:rPr>
        <w:instrText xml:space="preserve"> INCLUDEPICTURE "/Users/vasek/Library/Group Containers/UBF8T346G9.ms/WebArchiveCopyPasteTempFiles/com.microsoft.Word/page3image16453072" \* MERGEFORMATINET </w:instrText>
      </w:r>
      <w:r w:rsidR="00000000" w:rsidRPr="001E67A2">
        <w:rPr>
          <w:rFonts w:ascii="Times New Roman" w:eastAsia="Times New Roman" w:hAnsi="Times New Roman" w:cs="Times New Roman"/>
          <w:kern w:val="0"/>
          <w:lang w:val="sk-SK" w:eastAsia="cs-CZ"/>
          <w14:ligatures w14:val="none"/>
        </w:rPr>
        <w:fldChar w:fldCharType="separate"/>
      </w:r>
      <w:r w:rsidRPr="001E67A2">
        <w:rPr>
          <w:rFonts w:ascii="Times New Roman" w:eastAsia="Times New Roman" w:hAnsi="Times New Roman" w:cs="Times New Roman"/>
          <w:kern w:val="0"/>
          <w:lang w:val="sk-SK" w:eastAsia="cs-CZ"/>
          <w14:ligatures w14:val="none"/>
        </w:rPr>
        <w:fldChar w:fldCharType="end"/>
      </w:r>
    </w:p>
    <w:p w14:paraId="56A014CF" w14:textId="12C8A2F5" w:rsidR="00631D55" w:rsidRPr="001E67A2" w:rsidRDefault="009C3F06">
      <w:pPr>
        <w:rPr>
          <w:lang w:val="sk-SK"/>
        </w:rPr>
      </w:pPr>
      <w:r w:rsidRPr="001E67A2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69504" behindDoc="1" locked="0" layoutInCell="1" allowOverlap="1" wp14:anchorId="03E6F99C" wp14:editId="0EB0B734">
            <wp:simplePos x="0" y="0"/>
            <wp:positionH relativeFrom="column">
              <wp:posOffset>48895</wp:posOffset>
            </wp:positionH>
            <wp:positionV relativeFrom="paragraph">
              <wp:posOffset>41134</wp:posOffset>
            </wp:positionV>
            <wp:extent cx="338455" cy="304800"/>
            <wp:effectExtent l="0" t="0" r="4445" b="0"/>
            <wp:wrapTight wrapText="bothSides">
              <wp:wrapPolygon edited="0">
                <wp:start x="0" y="0"/>
                <wp:lineTo x="0" y="20700"/>
                <wp:lineTo x="21073" y="20700"/>
                <wp:lineTo x="21073" y="0"/>
                <wp:lineTo x="0" y="0"/>
              </wp:wrapPolygon>
            </wp:wrapTight>
            <wp:docPr id="967303440" name="Obrázek 5" descr="page3image1645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3image164530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7A2">
        <w:rPr>
          <w:lang w:val="sk-SK"/>
        </w:rPr>
        <w:t>Upozornenie: Tento symbol pripomína používateľovi, aby si pozorne prečítal dôležité pokyny na prevádzku a údržbu v tejto príručke vlastníka.</w:t>
      </w:r>
    </w:p>
    <w:p w14:paraId="35475E50" w14:textId="6F49DF97" w:rsidR="0070637F" w:rsidRPr="001E67A2" w:rsidRDefault="001E67A2">
      <w:pPr>
        <w:rPr>
          <w:lang w:val="sk-SK"/>
        </w:rPr>
      </w:pPr>
      <w:r w:rsidRPr="001E67A2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77696" behindDoc="1" locked="0" layoutInCell="1" allowOverlap="1" wp14:anchorId="7E414D69" wp14:editId="68BF3CD5">
            <wp:simplePos x="0" y="0"/>
            <wp:positionH relativeFrom="column">
              <wp:posOffset>3157728</wp:posOffset>
            </wp:positionH>
            <wp:positionV relativeFrom="paragraph">
              <wp:posOffset>167386</wp:posOffset>
            </wp:positionV>
            <wp:extent cx="1548130" cy="2045335"/>
            <wp:effectExtent l="0" t="0" r="1270" b="0"/>
            <wp:wrapTight wrapText="bothSides">
              <wp:wrapPolygon edited="0">
                <wp:start x="0" y="0"/>
                <wp:lineTo x="0" y="21459"/>
                <wp:lineTo x="21441" y="21459"/>
                <wp:lineTo x="21441" y="0"/>
                <wp:lineTo x="0" y="0"/>
              </wp:wrapPolygon>
            </wp:wrapTight>
            <wp:docPr id="143987772" name="Obrázek 2" descr="page6image1645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6image164520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20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A74F5" w14:textId="556B449A" w:rsidR="0070637F" w:rsidRPr="001E67A2" w:rsidRDefault="0070637F" w:rsidP="0070637F">
      <w:pPr>
        <w:rPr>
          <w:b/>
          <w:bCs/>
          <w:lang w:val="sk-SK"/>
        </w:rPr>
        <w:sectPr w:rsidR="0070637F" w:rsidRPr="001E67A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E67A2">
        <w:rPr>
          <w:b/>
          <w:bCs/>
          <w:lang w:val="sk-SK"/>
        </w:rPr>
        <w:t>Popis produktu</w:t>
      </w:r>
    </w:p>
    <w:p w14:paraId="2ACA9EFE" w14:textId="0046EDEA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1. Rukoväť</w:t>
      </w:r>
    </w:p>
    <w:p w14:paraId="3A423943" w14:textId="1111B498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2. Veko</w:t>
      </w:r>
    </w:p>
    <w:p w14:paraId="199B81A7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3. Veko nádoby</w:t>
      </w:r>
    </w:p>
    <w:p w14:paraId="7DC9B3FD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4. Nádoba</w:t>
      </w:r>
    </w:p>
    <w:p w14:paraId="3E0AE653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5. Hlavné telo</w:t>
      </w:r>
    </w:p>
    <w:p w14:paraId="4332C9E8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6. Vypínač</w:t>
      </w:r>
    </w:p>
    <w:p w14:paraId="0E789543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7. Základňa</w:t>
      </w:r>
    </w:p>
    <w:p w14:paraId="4302E5DC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8. Fermentačný priestor</w:t>
      </w:r>
    </w:p>
    <w:p w14:paraId="0C366C13" w14:textId="6138FD70" w:rsidR="00623918" w:rsidRPr="001E67A2" w:rsidRDefault="001E67A2" w:rsidP="001E67A2">
      <w:pPr>
        <w:rPr>
          <w:b/>
          <w:bCs/>
          <w:lang w:val="sk-SK"/>
        </w:rPr>
        <w:sectPr w:rsidR="00623918" w:rsidRPr="001E67A2" w:rsidSect="0070637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E67A2">
        <w:rPr>
          <w:lang w:val="sk-SK"/>
        </w:rPr>
        <w:t>9. Zástrčka</w:t>
      </w:r>
    </w:p>
    <w:p w14:paraId="4B9CC1B7" w14:textId="77777777" w:rsidR="0070637F" w:rsidRPr="001E67A2" w:rsidRDefault="0070637F">
      <w:pPr>
        <w:rPr>
          <w:b/>
          <w:bCs/>
          <w:lang w:val="sk-SK"/>
        </w:rPr>
      </w:pPr>
    </w:p>
    <w:p w14:paraId="608C45B3" w14:textId="2AE59D45" w:rsidR="009C3F06" w:rsidRPr="001E67A2" w:rsidRDefault="009C3F06" w:rsidP="009C3F06">
      <w:pPr>
        <w:rPr>
          <w:b/>
          <w:bCs/>
          <w:lang w:val="sk-SK"/>
        </w:rPr>
      </w:pPr>
      <w:r w:rsidRPr="001E67A2">
        <w:rPr>
          <w:b/>
          <w:bCs/>
          <w:lang w:val="sk-SK"/>
        </w:rPr>
        <w:t>BEZPEČNOSTNÉ INŠTRUKCIE</w:t>
      </w:r>
    </w:p>
    <w:p w14:paraId="005AD7F2" w14:textId="222DCF85" w:rsidR="009C3F06" w:rsidRPr="001E67A2" w:rsidRDefault="009C3F06" w:rsidP="009C3F06">
      <w:pPr>
        <w:rPr>
          <w:lang w:val="sk-SK"/>
        </w:rPr>
      </w:pPr>
      <w:r w:rsidRPr="001E67A2">
        <w:rPr>
          <w:lang w:val="sk-SK"/>
        </w:rPr>
        <w:t>Nasledujú dôležité poznámky o inštalácii, používaní a údržbe; uschovajte tento návod na použitie pre budúce použitie; používajte zariadenie len tak, ako je uvedené v tejto príručke; akékoľvek iné použitie sa považuje za nevhodné a nebezpečné; preto výrobca nemôže niesť zodpovednosť v prípade škôd spôsobených nesprávnym, nesprávnym alebo nerozumným používaním.</w:t>
      </w:r>
    </w:p>
    <w:p w14:paraId="381B1251" w14:textId="45340779" w:rsidR="009C3F06" w:rsidRPr="001E67A2" w:rsidRDefault="009C3F06" w:rsidP="009C3F06">
      <w:pPr>
        <w:rPr>
          <w:lang w:val="sk-SK"/>
        </w:rPr>
      </w:pPr>
      <w:r w:rsidRPr="001E67A2">
        <w:rPr>
          <w:lang w:val="sk-SK"/>
        </w:rPr>
        <w:t>Pred použitím sa uistite, že zariadenie nie je poškodené; ak máte pochybnosti, nepokúšajte sa ho použiť a kontaktujte autorizované servisné stredisko; obalové materiály (</w:t>
      </w:r>
      <w:proofErr w:type="spellStart"/>
      <w:r w:rsidRPr="001E67A2">
        <w:rPr>
          <w:lang w:val="sk-SK"/>
        </w:rPr>
        <w:t>t.j</w:t>
      </w:r>
      <w:proofErr w:type="spellEnd"/>
      <w:r w:rsidRPr="001E67A2">
        <w:rPr>
          <w:lang w:val="sk-SK"/>
        </w:rPr>
        <w:t>. plastové vrecká, polystyrén, klince, sponky atď.) nenechávajte v dosahu detí, pretože sú potenciálnym zdrojom nebezpečenstva; vždy majte na pamäti, že sa musia zbierať oddelene. Uistite sa, že informácie o menovitých hodnotách uvedené na technickom štítku sú kompatibilné s údajmi v elektrickej sieti; inštalácia musí byť vykonaná podľa pokynov výrobcu s ohľadom na maximálny výkon spotrebiča uvedený na štítku; nesprávna inštalácia môže spôsobiť škody na ľuďoch, zvieratách alebo veciach, za ktoré výrobca nezodpovedá.</w:t>
      </w:r>
    </w:p>
    <w:p w14:paraId="019A7823" w14:textId="77777777" w:rsidR="009C3F06" w:rsidRPr="001E67A2" w:rsidRDefault="009C3F06" w:rsidP="009C3F06">
      <w:pPr>
        <w:rPr>
          <w:lang w:val="sk-SK"/>
        </w:rPr>
      </w:pPr>
      <w:r w:rsidRPr="001E67A2">
        <w:rPr>
          <w:lang w:val="sk-SK"/>
        </w:rPr>
        <w:lastRenderedPageBreak/>
        <w:t>Ak je potrebné použiť adaptéry, viacnásobné zásuvky alebo elektrické predlžovače, použite len tie, ktoré zodpovedajú aktuálnym bezpečnostným normám; v žiadnom prípade neprekračujte limity spotreby energie uvedené na elektrickom adaptéri a/alebo predĺženiach, ako aj maximálny výkon uvedený na viacnásobnom adaptéri.</w:t>
      </w:r>
    </w:p>
    <w:p w14:paraId="1DFF75E3" w14:textId="77777777" w:rsidR="009C3F06" w:rsidRPr="001E67A2" w:rsidRDefault="009C3F06" w:rsidP="009C3F06">
      <w:pPr>
        <w:rPr>
          <w:lang w:val="sk-SK"/>
        </w:rPr>
      </w:pPr>
      <w:r w:rsidRPr="001E67A2">
        <w:rPr>
          <w:lang w:val="sk-SK"/>
        </w:rPr>
        <w:t>Nenechávajte jednotku zapojenú; je lepšie vytiahnuť zástrčku zo siete, keď sa zariadenie nepoužíva. Ak ho nechávate bez dozoru, vždy ho odpojte od napájania. Čistenie by sa malo vykonávať po odpojení jednotky.</w:t>
      </w:r>
    </w:p>
    <w:p w14:paraId="6C5A4E85" w14:textId="77777777" w:rsidR="009C3F06" w:rsidRPr="001E67A2" w:rsidRDefault="009C3F06" w:rsidP="009C3F06">
      <w:pPr>
        <w:rPr>
          <w:lang w:val="sk-SK"/>
        </w:rPr>
      </w:pPr>
      <w:r w:rsidRPr="001E67A2">
        <w:rPr>
          <w:lang w:val="sk-SK"/>
        </w:rPr>
        <w:t>Ak je jednotka nefunkčná a nechcete ju opraviť, musíte ju znefunkčniť prerezaním napájacieho kábla.</w:t>
      </w:r>
    </w:p>
    <w:p w14:paraId="5F832D7A" w14:textId="77777777" w:rsidR="009C3F06" w:rsidRPr="001E67A2" w:rsidRDefault="009C3F06" w:rsidP="009C3F06">
      <w:pPr>
        <w:rPr>
          <w:lang w:val="sk-SK"/>
        </w:rPr>
      </w:pPr>
      <w:r w:rsidRPr="001E67A2">
        <w:rPr>
          <w:lang w:val="sk-SK"/>
        </w:rPr>
        <w:t>- Nedovoľte, aby sa napájací kábel dostal do blízkosti ostrých predmetov alebo do kontaktu s horúcimi povrchmi; zástrčku neodpájajte ťahaním.</w:t>
      </w:r>
    </w:p>
    <w:p w14:paraId="46748BCB" w14:textId="1C9C9E17" w:rsidR="009C3F06" w:rsidRPr="001E67A2" w:rsidRDefault="009C3F06" w:rsidP="009C3F06">
      <w:pPr>
        <w:rPr>
          <w:lang w:val="sk-SK"/>
        </w:rPr>
      </w:pPr>
      <w:r w:rsidRPr="001E67A2">
        <w:rPr>
          <w:lang w:val="sk-SK"/>
        </w:rPr>
        <w:t>-</w:t>
      </w:r>
      <w:r w:rsidR="002F0C2E" w:rsidRPr="001E67A2">
        <w:rPr>
          <w:lang w:val="sk-SK"/>
        </w:rPr>
        <w:t xml:space="preserve"> </w:t>
      </w:r>
      <w:r w:rsidRPr="001E67A2">
        <w:rPr>
          <w:lang w:val="sk-SK"/>
        </w:rPr>
        <w:t>Spotrebič nepoužívajte v prípade poškodenia napájacieho kábla, zástrčky alebo v prípade skratu; na opravu produktu sa obráťte iba na autorizované servisné stredisko.</w:t>
      </w:r>
    </w:p>
    <w:p w14:paraId="29C59713" w14:textId="0023C8DC" w:rsidR="00631D55" w:rsidRPr="001E67A2" w:rsidRDefault="009C3F06" w:rsidP="009C3F06">
      <w:pPr>
        <w:rPr>
          <w:lang w:val="sk-SK"/>
        </w:rPr>
      </w:pPr>
      <w:r w:rsidRPr="001E67A2">
        <w:rPr>
          <w:lang w:val="sk-SK"/>
        </w:rPr>
        <w:t>- Tento spotrebič môžu používať deti vo veku 8 rokov a viac a osoby so zníženými fyzickými, zmyslovými alebo duševnými schopnosťami alebo s nedostatkom skúseností a znalostí, ak boli pod dohľadom alebo boli poučené o používaní spotrebiča bezpečným spôsobom a rozumeli možným rizikám; deti sa so spotrebičom nesmú hrať; čistenie a užívateľskú údržbu nesmú vykonávať deti bez dozoru.</w:t>
      </w:r>
    </w:p>
    <w:p w14:paraId="74F257E2" w14:textId="77777777" w:rsidR="002F0C2E" w:rsidRPr="001E67A2" w:rsidRDefault="002F0C2E" w:rsidP="002F0C2E">
      <w:pPr>
        <w:rPr>
          <w:lang w:val="sk-SK"/>
        </w:rPr>
      </w:pPr>
      <w:r w:rsidRPr="001E67A2">
        <w:rPr>
          <w:lang w:val="sk-SK"/>
        </w:rPr>
        <w:t>- Nemanipulujte so spotrebičom a nedotýkajte sa ho mokrými rukami alebo bosými nohami. Nevystavujte spotrebič škodlivým poveternostným vplyvom, ako je dážď, vlhkosť, mráz a pod. Vždy ho skladujte na suchom mieste.</w:t>
      </w:r>
    </w:p>
    <w:p w14:paraId="10226BD2" w14:textId="7E48877E" w:rsidR="002F0C2E" w:rsidRPr="001E67A2" w:rsidRDefault="002F0C2E" w:rsidP="002F0C2E">
      <w:pPr>
        <w:rPr>
          <w:lang w:val="sk-SK"/>
        </w:rPr>
      </w:pPr>
      <w:r w:rsidRPr="001E67A2">
        <w:rPr>
          <w:lang w:val="sk-SK"/>
        </w:rPr>
        <w:t>- Deti sa so spotrebičom nesmú hrať.</w:t>
      </w:r>
    </w:p>
    <w:p w14:paraId="138F0E5D" w14:textId="77777777" w:rsidR="002F0C2E" w:rsidRPr="001E67A2" w:rsidRDefault="002F0C2E" w:rsidP="002F0C2E">
      <w:pPr>
        <w:rPr>
          <w:lang w:val="sk-SK"/>
        </w:rPr>
      </w:pPr>
      <w:r w:rsidRPr="001E67A2">
        <w:rPr>
          <w:lang w:val="sk-SK"/>
        </w:rPr>
        <w:t>- Spotrebič a jeho kábel uchovávajte mimo dosahu detí mladších ako 8 rokov.</w:t>
      </w:r>
    </w:p>
    <w:p w14:paraId="7226CCAA" w14:textId="77777777" w:rsidR="002F0C2E" w:rsidRPr="001E67A2" w:rsidRDefault="002F0C2E" w:rsidP="002F0C2E">
      <w:pPr>
        <w:rPr>
          <w:lang w:val="sk-SK"/>
        </w:rPr>
      </w:pPr>
      <w:r w:rsidRPr="001E67A2">
        <w:rPr>
          <w:lang w:val="sk-SK"/>
        </w:rPr>
        <w:t>Ak je napájací kábel poškodený alebo v prípade poruchy a/alebo poruchy, nezasahujte do jednotky. Opravu musí vykonať výrobca alebo servisné stredisko autorizované výrobcom, aby sa predišlo akémukoľvek riziku. Nedodržanie vyššie uvedeného môže ohroziť bezpečnosť jednotky a stratiť platnosť záruky.</w:t>
      </w:r>
    </w:p>
    <w:p w14:paraId="55868F84" w14:textId="77777777" w:rsidR="002F0C2E" w:rsidRPr="001E67A2" w:rsidRDefault="002F0C2E" w:rsidP="002F0C2E">
      <w:pPr>
        <w:rPr>
          <w:lang w:val="sk-SK"/>
        </w:rPr>
      </w:pPr>
      <w:r w:rsidRPr="001E67A2">
        <w:rPr>
          <w:lang w:val="sk-SK"/>
        </w:rPr>
        <w:t>UPOZORNENIE: Tento spotrebič obsahuje funkciu ohrevu. Na iných ako funkčných povrchoch môžu vzniknúť vysoké teploty. Keďže teploty vnímajú rôzni ľudia odlišne, toto zariadenie by sa malo používať s POZORNOSŤOU. Spotrebič držte výlučne za povrchy, ktorých sa chcete dotýkať.</w:t>
      </w:r>
    </w:p>
    <w:p w14:paraId="263C9B3D" w14:textId="77777777" w:rsidR="002F0C2E" w:rsidRPr="001E67A2" w:rsidRDefault="002F0C2E" w:rsidP="002F0C2E">
      <w:pPr>
        <w:rPr>
          <w:lang w:val="sk-SK"/>
        </w:rPr>
      </w:pPr>
      <w:r w:rsidRPr="001E67A2">
        <w:rPr>
          <w:lang w:val="sk-SK"/>
        </w:rPr>
        <w:t>- Tento spotrebič je určený na použitie v domácnosti a na podobné účely, ako sú: kuchynské priestory pre zamestnancov v obchodoch, kanceláriách a iných pracovných prostrediach; klientmi v hoteloch, moteloch a iných prostrediach rezidenčného typu; farmárske domy, prostredie typu nocľah s raňajkami.</w:t>
      </w:r>
    </w:p>
    <w:p w14:paraId="7E1C364B" w14:textId="77777777" w:rsidR="002F0C2E" w:rsidRPr="001E67A2" w:rsidRDefault="002F0C2E" w:rsidP="002F0C2E">
      <w:pPr>
        <w:rPr>
          <w:lang w:val="sk-SK"/>
        </w:rPr>
      </w:pPr>
      <w:r w:rsidRPr="001E67A2">
        <w:rPr>
          <w:lang w:val="sk-SK"/>
        </w:rPr>
        <w:t>- Spotrebič nie je určený na ovládanie pomocou externého časovača alebo samostatného systému diaľkového ovládania.</w:t>
      </w:r>
    </w:p>
    <w:p w14:paraId="1B5BD1DC" w14:textId="77777777" w:rsidR="002F0C2E" w:rsidRPr="001E67A2" w:rsidRDefault="002F0C2E" w:rsidP="002F0C2E">
      <w:pPr>
        <w:rPr>
          <w:lang w:val="sk-SK"/>
        </w:rPr>
      </w:pPr>
      <w:r w:rsidRPr="001E67A2">
        <w:rPr>
          <w:lang w:val="sk-SK"/>
        </w:rPr>
        <w:t>- Pred každým použitím rozviňte napájací kábel.</w:t>
      </w:r>
    </w:p>
    <w:p w14:paraId="2C8EAD14" w14:textId="77777777" w:rsidR="002F0C2E" w:rsidRPr="001E67A2" w:rsidRDefault="002F0C2E" w:rsidP="002F0C2E">
      <w:pPr>
        <w:rPr>
          <w:lang w:val="sk-SK"/>
        </w:rPr>
      </w:pPr>
      <w:r w:rsidRPr="001E67A2">
        <w:rPr>
          <w:lang w:val="sk-SK"/>
        </w:rPr>
        <w:t>- Používajte iba originálne náhradné diely a príslušenstvo.</w:t>
      </w:r>
    </w:p>
    <w:p w14:paraId="7892AF08" w14:textId="77777777" w:rsidR="002F0C2E" w:rsidRPr="001E67A2" w:rsidRDefault="002F0C2E" w:rsidP="002F0C2E">
      <w:pPr>
        <w:rPr>
          <w:lang w:val="sk-SK"/>
        </w:rPr>
      </w:pPr>
      <w:r w:rsidRPr="001E67A2">
        <w:rPr>
          <w:lang w:val="sk-SK"/>
        </w:rPr>
        <w:t>- Nevystavujte výrobok silným nárazom, môže dôjsť k vážnemu poškodeniu.</w:t>
      </w:r>
    </w:p>
    <w:p w14:paraId="2E51ACC9" w14:textId="77777777" w:rsidR="002F0C2E" w:rsidRPr="001E67A2" w:rsidRDefault="002F0C2E" w:rsidP="002F0C2E">
      <w:pPr>
        <w:rPr>
          <w:lang w:val="sk-SK"/>
        </w:rPr>
      </w:pPr>
      <w:r w:rsidRPr="001E67A2">
        <w:rPr>
          <w:lang w:val="sk-SK"/>
        </w:rPr>
        <w:t>- Nepoužívajte v blízkosti alebo pod horľavými materiálmi (ako sú záclony), teplom, studenými miestami a parou.</w:t>
      </w:r>
    </w:p>
    <w:p w14:paraId="4EBB2608" w14:textId="77777777" w:rsidR="0070637F" w:rsidRPr="001E67A2" w:rsidRDefault="0070637F" w:rsidP="002F0C2E">
      <w:pPr>
        <w:rPr>
          <w:b/>
          <w:bCs/>
          <w:lang w:val="sk-SK"/>
        </w:rPr>
      </w:pPr>
    </w:p>
    <w:p w14:paraId="36F6F0BC" w14:textId="77777777" w:rsidR="00623918" w:rsidRPr="001E67A2" w:rsidRDefault="00623918" w:rsidP="002F0C2E">
      <w:pPr>
        <w:rPr>
          <w:b/>
          <w:bCs/>
          <w:lang w:val="sk-SK"/>
        </w:rPr>
      </w:pPr>
    </w:p>
    <w:p w14:paraId="0C58C779" w14:textId="77777777" w:rsidR="001E67A2" w:rsidRPr="001E67A2" w:rsidRDefault="001E67A2" w:rsidP="002F0C2E">
      <w:pPr>
        <w:rPr>
          <w:b/>
          <w:bCs/>
          <w:lang w:val="sk-SK"/>
        </w:rPr>
      </w:pPr>
    </w:p>
    <w:p w14:paraId="14C37F62" w14:textId="77777777" w:rsidR="001E67A2" w:rsidRPr="001E67A2" w:rsidRDefault="001E67A2" w:rsidP="002F0C2E">
      <w:pPr>
        <w:rPr>
          <w:b/>
          <w:bCs/>
          <w:lang w:val="sk-SK"/>
        </w:rPr>
      </w:pPr>
    </w:p>
    <w:p w14:paraId="154C0145" w14:textId="77777777" w:rsidR="00623918" w:rsidRPr="001E67A2" w:rsidRDefault="00623918" w:rsidP="002F0C2E">
      <w:pPr>
        <w:rPr>
          <w:b/>
          <w:bCs/>
          <w:lang w:val="sk-SK"/>
        </w:rPr>
      </w:pPr>
    </w:p>
    <w:p w14:paraId="2E2062BB" w14:textId="77777777" w:rsidR="001E67A2" w:rsidRPr="001E67A2" w:rsidRDefault="001E67A2" w:rsidP="001E67A2">
      <w:pPr>
        <w:rPr>
          <w:b/>
          <w:bCs/>
          <w:lang w:val="sk-SK"/>
        </w:rPr>
      </w:pPr>
      <w:r w:rsidRPr="001E67A2">
        <w:rPr>
          <w:b/>
          <w:bCs/>
          <w:lang w:val="sk-SK"/>
        </w:rPr>
        <w:lastRenderedPageBreak/>
        <w:t>VŠEOBECNÉ POKYNY</w:t>
      </w:r>
    </w:p>
    <w:p w14:paraId="2B7864F2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Pred prvým použitím starostlivo umyte všetky časti, ktoré prídu do styku s potravinami, ako je nádoba.</w:t>
      </w:r>
    </w:p>
    <w:p w14:paraId="44C5568E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Nikdy nenechávajte spotrebič bez dozoru, keď je v chode.</w:t>
      </w:r>
    </w:p>
    <w:p w14:paraId="619659BB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Neponárajte spotrebič do vody alebo kvapalín. V každom prípade sa vyhnite striekajúcej vode alebo tekutinám.</w:t>
      </w:r>
    </w:p>
    <w:p w14:paraId="5FFD3419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Umiestnite spotrebič na stabilné police a podlahu.</w:t>
      </w:r>
    </w:p>
    <w:p w14:paraId="0FC482C5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Nemanipulujte so spotrebičom mokrými rukami.</w:t>
      </w:r>
    </w:p>
    <w:p w14:paraId="00D97153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Pred uložením nechajte spotrebič úplne vychladnúť.</w:t>
      </w:r>
    </w:p>
    <w:p w14:paraId="30DD21A5" w14:textId="77777777" w:rsidR="001E67A2" w:rsidRPr="001E67A2" w:rsidRDefault="001E67A2" w:rsidP="001E67A2">
      <w:pPr>
        <w:rPr>
          <w:lang w:val="sk-SK"/>
        </w:rPr>
      </w:pPr>
    </w:p>
    <w:p w14:paraId="2E607C07" w14:textId="77777777" w:rsidR="001E67A2" w:rsidRPr="001E67A2" w:rsidRDefault="001E67A2" w:rsidP="001E67A2">
      <w:pPr>
        <w:rPr>
          <w:b/>
          <w:bCs/>
          <w:lang w:val="sk-SK"/>
        </w:rPr>
      </w:pPr>
      <w:r w:rsidRPr="001E67A2">
        <w:rPr>
          <w:b/>
          <w:bCs/>
          <w:lang w:val="sk-SK"/>
        </w:rPr>
        <w:t>TIPY NA PRÍPRAVU</w:t>
      </w:r>
    </w:p>
    <w:p w14:paraId="4682E9A7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V tejto sekcii nájdete niekoľko užitočných tipov na zloženie ingrediencií, ktoré potrebujete na výrobu lahodného prírodného jogurtu. Hlavné kompozície sú nasledujúce:</w:t>
      </w:r>
    </w:p>
    <w:p w14:paraId="274A8A57" w14:textId="7304119E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a) Čerstvé mlieko alebo pasterizované + laktobacil</w:t>
      </w:r>
      <w:r>
        <w:rPr>
          <w:lang w:val="sk-SK"/>
        </w:rPr>
        <w:t>y</w:t>
      </w:r>
      <w:r w:rsidRPr="001E67A2">
        <w:rPr>
          <w:lang w:val="sk-SK"/>
        </w:rPr>
        <w:t xml:space="preserve"> alebo prírodný jogurt.</w:t>
      </w:r>
    </w:p>
    <w:p w14:paraId="71AA0584" w14:textId="0095199B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b) Pasterizované plnotučné mlieko + biely jogurt alebo laktobac</w:t>
      </w:r>
      <w:r>
        <w:rPr>
          <w:lang w:val="sk-SK"/>
        </w:rPr>
        <w:t>ily</w:t>
      </w:r>
      <w:r w:rsidRPr="001E67A2">
        <w:rPr>
          <w:lang w:val="sk-SK"/>
        </w:rPr>
        <w:t>.</w:t>
      </w:r>
    </w:p>
    <w:p w14:paraId="22A297F5" w14:textId="7605CE5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c) Sušené mlieko + prírodný jogurt alebo laktobacil</w:t>
      </w:r>
      <w:r>
        <w:rPr>
          <w:lang w:val="sk-SK"/>
        </w:rPr>
        <w:t>y</w:t>
      </w:r>
      <w:r w:rsidRPr="001E67A2">
        <w:rPr>
          <w:lang w:val="sk-SK"/>
        </w:rPr>
        <w:t>.</w:t>
      </w:r>
    </w:p>
    <w:p w14:paraId="52AC6759" w14:textId="4EEDC89F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d) Sójové mlieko + laktobacil</w:t>
      </w:r>
      <w:r>
        <w:rPr>
          <w:lang w:val="sk-SK"/>
        </w:rPr>
        <w:t>y</w:t>
      </w:r>
      <w:r w:rsidRPr="001E67A2">
        <w:rPr>
          <w:lang w:val="sk-SK"/>
        </w:rPr>
        <w:t xml:space="preserve"> alebo sójový jogurt.</w:t>
      </w:r>
    </w:p>
    <w:p w14:paraId="3B0596E7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1. Odporúčame použitie laktobacilov a iba ako druhú voľbu odporúčame použitie prírodného jogurtu.</w:t>
      </w:r>
    </w:p>
    <w:p w14:paraId="607AE007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2. Sušené mlieko je nutné pred použitím prevariť. Pred prípravou zmesi na jogurt nechajte mlieko prirodzene vychladnúť na teplotu 40 °C alebo nižšiu. Pred použitím sa tiež odporúča prefiltrovať sušené mlieko.</w:t>
      </w:r>
    </w:p>
    <w:p w14:paraId="64F14AA7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3. Pred použitím skontrolujte kvalitu ingrediencií a neporušenosť obalu.</w:t>
      </w:r>
    </w:p>
    <w:p w14:paraId="17C9C7E8" w14:textId="37408249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4. Množstvo laktobacil</w:t>
      </w:r>
      <w:r>
        <w:rPr>
          <w:lang w:val="sk-SK"/>
        </w:rPr>
        <w:t>ov</w:t>
      </w:r>
      <w:r w:rsidRPr="001E67A2">
        <w:rPr>
          <w:lang w:val="sk-SK"/>
        </w:rPr>
        <w:t>, ktoré sa má použiť, je uvedené na obale.</w:t>
      </w:r>
    </w:p>
    <w:p w14:paraId="3306BD97" w14:textId="77777777" w:rsidR="001E67A2" w:rsidRPr="001E67A2" w:rsidRDefault="001E67A2" w:rsidP="001E67A2">
      <w:pPr>
        <w:rPr>
          <w:lang w:val="sk-SK"/>
        </w:rPr>
      </w:pPr>
    </w:p>
    <w:p w14:paraId="24A40713" w14:textId="77777777" w:rsidR="001E67A2" w:rsidRPr="001E67A2" w:rsidRDefault="001E67A2" w:rsidP="001E67A2">
      <w:pPr>
        <w:rPr>
          <w:b/>
          <w:bCs/>
          <w:lang w:val="sk-SK"/>
        </w:rPr>
      </w:pPr>
      <w:r w:rsidRPr="001E67A2">
        <w:rPr>
          <w:b/>
          <w:bCs/>
          <w:lang w:val="sk-SK"/>
        </w:rPr>
        <w:t>PRÍPRAVA</w:t>
      </w:r>
    </w:p>
    <w:p w14:paraId="43B026BD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1. Nalejte 1 liter čerstvého mlieka do panvice a za stáleho mierneho plameňa miešajte, kým nedosiahne teplotu 42-44 ° C, ideálny pre uľahčenie premeny laktózy na kyselinu mliečnu.</w:t>
      </w:r>
    </w:p>
    <w:p w14:paraId="57CAFB66" w14:textId="3A3B6AFD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2. Prášok z laktobacil</w:t>
      </w:r>
      <w:r>
        <w:rPr>
          <w:lang w:val="sk-SK"/>
        </w:rPr>
        <w:t>ov</w:t>
      </w:r>
      <w:r w:rsidRPr="001E67A2">
        <w:rPr>
          <w:lang w:val="sk-SK"/>
        </w:rPr>
        <w:t xml:space="preserve"> (pomer s mliekom je 1:500, viac na obale) alebo biely jogurt (125ml na 800ml mlieka) nasypte do pohára.</w:t>
      </w:r>
    </w:p>
    <w:p w14:paraId="211B509F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3. Vezmite 200 ml práve ohriateho mlieka a pridajte k nemu prášok alebo jogurt a dobre premiešajte, kým sa nerozpustí. V tejto chvíli nalejte zmes do zostávajúceho mlieka a dobre premiešajte.</w:t>
      </w:r>
    </w:p>
    <w:p w14:paraId="2FF0B210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4. Nalejte zmes mlieka priamo do sklenenej nádoby (4).</w:t>
      </w:r>
    </w:p>
    <w:p w14:paraId="3FEBE289" w14:textId="77777777" w:rsidR="001E67A2" w:rsidRPr="001E67A2" w:rsidRDefault="001E67A2" w:rsidP="001E67A2">
      <w:pPr>
        <w:rPr>
          <w:lang w:val="sk-SK"/>
        </w:rPr>
      </w:pPr>
      <w:r w:rsidRPr="001E67A2">
        <w:rPr>
          <w:b/>
          <w:bCs/>
          <w:lang w:val="sk-SK"/>
        </w:rPr>
        <w:t>POZNÁMKA:</w:t>
      </w:r>
      <w:r w:rsidRPr="001E67A2">
        <w:rPr>
          <w:lang w:val="sk-SK"/>
        </w:rPr>
        <w:t xml:space="preserve"> Na uľahčenie fermentácie, zvlášť v prípade sójového mlieka, sa odporúča pridať jednu lyžicu cukru.</w:t>
      </w:r>
    </w:p>
    <w:p w14:paraId="575E69A0" w14:textId="77777777" w:rsidR="001E67A2" w:rsidRPr="001E67A2" w:rsidRDefault="001E67A2" w:rsidP="001E67A2">
      <w:pPr>
        <w:rPr>
          <w:lang w:val="sk-SK"/>
        </w:rPr>
      </w:pPr>
    </w:p>
    <w:p w14:paraId="5C070061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POUŽITIE</w:t>
      </w:r>
    </w:p>
    <w:p w14:paraId="13A6809A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1. Umiestnite jogurtovač na rovný a stabilný povrch.</w:t>
      </w:r>
    </w:p>
    <w:p w14:paraId="75A054FB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2. Vnútornú časť jogurtovača utrite mierne navlhčenou handričkou a dôkladne osušte.</w:t>
      </w:r>
    </w:p>
    <w:p w14:paraId="22E91480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3. Umiestnite nádobu bez veka (3) so zmesou dovnútra jednotky a zatvorte veko (2).</w:t>
      </w:r>
    </w:p>
    <w:p w14:paraId="62C43AF4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4. Pripojte spotrebič k elektrickej zásuvke. Prevádzková kontrolka (6) sa rozsvieti.</w:t>
      </w:r>
    </w:p>
    <w:p w14:paraId="1D169549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5. Nádobu nechajte 10-12 hodín odpočinúť, podľa hustoty, ktorú chcete dosiahnuť.</w:t>
      </w:r>
    </w:p>
    <w:p w14:paraId="0669C18D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6. Po dokončení operácie vyberte nádobu a pred uložením do chladničky ju nechajte niekoľko minút vychladnúť pri izbovej teplote.</w:t>
      </w:r>
    </w:p>
    <w:p w14:paraId="529BE341" w14:textId="77777777" w:rsidR="001E67A2" w:rsidRPr="001E67A2" w:rsidRDefault="001E67A2" w:rsidP="001E67A2">
      <w:pPr>
        <w:rPr>
          <w:lang w:val="sk-SK"/>
        </w:rPr>
      </w:pPr>
      <w:r w:rsidRPr="001E67A2">
        <w:rPr>
          <w:b/>
          <w:bCs/>
          <w:lang w:val="sk-SK"/>
        </w:rPr>
        <w:t>POZNÁMKA</w:t>
      </w:r>
      <w:r w:rsidRPr="001E67A2">
        <w:rPr>
          <w:lang w:val="sk-SK"/>
        </w:rPr>
        <w:t>: Pre zaistenie optimálnych výsledkov jogurtovač zo žiadneho dôvodu nepremiestňujte a počas používania neotvárajte veko.</w:t>
      </w:r>
    </w:p>
    <w:p w14:paraId="7BCC661E" w14:textId="2738C0BA" w:rsidR="001E67A2" w:rsidRPr="001E67A2" w:rsidRDefault="001E67A2" w:rsidP="001E67A2">
      <w:pPr>
        <w:rPr>
          <w:b/>
          <w:bCs/>
          <w:lang w:val="sk-SK"/>
        </w:rPr>
      </w:pPr>
      <w:r w:rsidRPr="001E67A2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lastRenderedPageBreak/>
        <w:drawing>
          <wp:anchor distT="0" distB="0" distL="114300" distR="114300" simplePos="0" relativeHeight="251679744" behindDoc="1" locked="0" layoutInCell="1" allowOverlap="1" wp14:anchorId="672A32F2" wp14:editId="79FB04F5">
            <wp:simplePos x="0" y="0"/>
            <wp:positionH relativeFrom="column">
              <wp:posOffset>3928056</wp:posOffset>
            </wp:positionH>
            <wp:positionV relativeFrom="paragraph">
              <wp:posOffset>115945</wp:posOffset>
            </wp:positionV>
            <wp:extent cx="1804670" cy="1048385"/>
            <wp:effectExtent l="0" t="0" r="0" b="5715"/>
            <wp:wrapTight wrapText="bothSides">
              <wp:wrapPolygon edited="0">
                <wp:start x="0" y="0"/>
                <wp:lineTo x="0" y="21456"/>
                <wp:lineTo x="21433" y="21456"/>
                <wp:lineTo x="21433" y="0"/>
                <wp:lineTo x="0" y="0"/>
              </wp:wrapPolygon>
            </wp:wrapTight>
            <wp:docPr id="958473190" name="Obrázek 3" descr="page11image16507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1image165078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7A2">
        <w:rPr>
          <w:b/>
          <w:bCs/>
          <w:lang w:val="sk-SK"/>
        </w:rPr>
        <w:t>G</w:t>
      </w:r>
      <w:r w:rsidRPr="001E67A2">
        <w:rPr>
          <w:b/>
          <w:bCs/>
          <w:lang w:val="sk-SK"/>
        </w:rPr>
        <w:t>RÉCKY JOGURT</w:t>
      </w:r>
    </w:p>
    <w:p w14:paraId="6B76793E" w14:textId="083EC785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Grécky jogurt je hutnejší. Aby ste ho získali, musíte po výrobe normálneho jogurtu prefiltrovať prebytočnú tekutinu:</w:t>
      </w:r>
    </w:p>
    <w:p w14:paraId="3B16328A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- Vezmite malú nádobku a vložte do nej filter.</w:t>
      </w:r>
    </w:p>
    <w:p w14:paraId="5D9DAB14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- Jogurt pripravený vyššie uvedeným postupom nalejte do nádoby s filtrom.</w:t>
      </w:r>
    </w:p>
    <w:p w14:paraId="04B8FB08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- Zatvorte veko a dajte do chladničky aspoň na 2 hodiny.</w:t>
      </w:r>
    </w:p>
    <w:p w14:paraId="47831070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- Vyberte z chladničky:</w:t>
      </w:r>
    </w:p>
    <w:p w14:paraId="0A1A6AD0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• Časť vo filtri je grécky jogurt. Skladujte v uzavretej nádobe</w:t>
      </w:r>
    </w:p>
    <w:p w14:paraId="32806409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• Môžete sa zbaviť tekutej časti v nádobe alebo použiť ako proteínovú prísadu do chleba a polievok.</w:t>
      </w:r>
    </w:p>
    <w:p w14:paraId="028A8923" w14:textId="77777777" w:rsidR="001E67A2" w:rsidRPr="001E67A2" w:rsidRDefault="001E67A2" w:rsidP="001E67A2">
      <w:pPr>
        <w:rPr>
          <w:lang w:val="sk-SK"/>
        </w:rPr>
      </w:pPr>
    </w:p>
    <w:p w14:paraId="17BBAB5B" w14:textId="77777777" w:rsidR="001E67A2" w:rsidRPr="001E67A2" w:rsidRDefault="001E67A2" w:rsidP="001E67A2">
      <w:pPr>
        <w:rPr>
          <w:b/>
          <w:bCs/>
          <w:lang w:val="sk-SK"/>
        </w:rPr>
      </w:pPr>
      <w:r w:rsidRPr="001E67A2">
        <w:rPr>
          <w:b/>
          <w:bCs/>
          <w:lang w:val="sk-SK"/>
        </w:rPr>
        <w:t>ČISTENIE</w:t>
      </w:r>
    </w:p>
    <w:p w14:paraId="15A978E9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Pred zahájením čistenia odpojte jednotku zo zásuvky a počkajte, kým úplne nevychladnú všetky časti.</w:t>
      </w:r>
    </w:p>
    <w:p w14:paraId="21904BA0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- Na čistenie jednotky nepoužívajte abrazívne čistiace prostriedky, pretože by mohli poškriabať povrch. Čistite spotrebič vlhkou handričkou alebo špongiou a jemným mydlom. Pred ďalším použitím jednotky dôkladne vysušte všetky časti.</w:t>
      </w:r>
    </w:p>
    <w:p w14:paraId="37B20FD1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- Neponárajte hlavné telo (5) a napájací kábel do vody alebo iných kvapalín.</w:t>
      </w:r>
    </w:p>
    <w:p w14:paraId="4515A4D6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- Umyte nádobu, veko nádoby (3) a veko (2) ručne umývacím prostriedkom na riad a opláchnite vodou z vodovodu.</w:t>
      </w:r>
    </w:p>
    <w:p w14:paraId="6A616C66" w14:textId="77777777" w:rsidR="001E67A2" w:rsidRPr="001E67A2" w:rsidRDefault="001E67A2" w:rsidP="001E67A2">
      <w:pPr>
        <w:rPr>
          <w:lang w:val="sk-SK"/>
        </w:rPr>
      </w:pPr>
    </w:p>
    <w:p w14:paraId="368869E9" w14:textId="77777777" w:rsidR="001E67A2" w:rsidRPr="001E67A2" w:rsidRDefault="001E67A2" w:rsidP="001E67A2">
      <w:pPr>
        <w:rPr>
          <w:b/>
          <w:bCs/>
          <w:lang w:val="sk-SK"/>
        </w:rPr>
      </w:pPr>
      <w:r w:rsidRPr="001E67A2">
        <w:rPr>
          <w:b/>
          <w:bCs/>
          <w:lang w:val="sk-SK"/>
        </w:rPr>
        <w:t>TECHNICKÉ VLASTNOSTI</w:t>
      </w:r>
    </w:p>
    <w:p w14:paraId="2A53D5DB" w14:textId="77777777" w:rsidR="001E67A2" w:rsidRPr="001E67A2" w:rsidRDefault="001E67A2" w:rsidP="001E67A2">
      <w:pPr>
        <w:rPr>
          <w:lang w:val="sk-SK"/>
        </w:rPr>
      </w:pPr>
      <w:r w:rsidRPr="001E67A2">
        <w:rPr>
          <w:lang w:val="sk-SK"/>
        </w:rPr>
        <w:t>• Napájanie: AC 230V~50/60Hz. Výkon 20W</w:t>
      </w:r>
    </w:p>
    <w:p w14:paraId="00723F50" w14:textId="30681D35" w:rsidR="00623918" w:rsidRPr="001E67A2" w:rsidRDefault="001E67A2" w:rsidP="001E67A2">
      <w:pPr>
        <w:rPr>
          <w:lang w:val="sk-SK"/>
        </w:rPr>
      </w:pPr>
      <w:r w:rsidRPr="001E67A2">
        <w:rPr>
          <w:lang w:val="sk-SK"/>
        </w:rPr>
        <w:t>• 1l nádoba s</w:t>
      </w:r>
      <w:r w:rsidRPr="001E67A2">
        <w:rPr>
          <w:lang w:val="sk-SK"/>
        </w:rPr>
        <w:t> </w:t>
      </w:r>
      <w:r w:rsidRPr="001E67A2">
        <w:rPr>
          <w:lang w:val="sk-SK"/>
        </w:rPr>
        <w:t>vekom</w:t>
      </w:r>
    </w:p>
    <w:p w14:paraId="195395FA" w14:textId="77777777" w:rsidR="001E67A2" w:rsidRPr="001E67A2" w:rsidRDefault="001E67A2" w:rsidP="001E67A2">
      <w:pPr>
        <w:rPr>
          <w:b/>
          <w:bCs/>
          <w:lang w:val="sk-SK"/>
        </w:rPr>
      </w:pPr>
    </w:p>
    <w:p w14:paraId="6AE774E8" w14:textId="36080862" w:rsidR="00DD035E" w:rsidRPr="001E67A2" w:rsidRDefault="00DD035E" w:rsidP="00DD035E">
      <w:pPr>
        <w:rPr>
          <w:b/>
          <w:bCs/>
          <w:lang w:val="sk-SK"/>
        </w:rPr>
      </w:pPr>
      <w:r w:rsidRPr="001E67A2">
        <w:rPr>
          <w:b/>
          <w:bCs/>
          <w:lang w:val="sk-SK"/>
        </w:rPr>
        <w:t>LIKVIDÁCIA</w:t>
      </w:r>
    </w:p>
    <w:p w14:paraId="4B352A68" w14:textId="6D36720A" w:rsidR="00DD035E" w:rsidRPr="001E67A2" w:rsidRDefault="00DD035E" w:rsidP="00DD035E">
      <w:pPr>
        <w:rPr>
          <w:lang w:val="sk-SK"/>
        </w:rPr>
      </w:pPr>
      <w:r w:rsidRPr="001E67A2">
        <w:rPr>
          <w:b/>
          <w:bCs/>
          <w:noProof/>
          <w:lang w:val="sk-SK"/>
        </w:rPr>
        <w:drawing>
          <wp:anchor distT="0" distB="0" distL="114300" distR="114300" simplePos="0" relativeHeight="251673600" behindDoc="1" locked="0" layoutInCell="1" allowOverlap="1" wp14:anchorId="34BD3216" wp14:editId="03FC03F3">
            <wp:simplePos x="0" y="0"/>
            <wp:positionH relativeFrom="column">
              <wp:posOffset>0</wp:posOffset>
            </wp:positionH>
            <wp:positionV relativeFrom="paragraph">
              <wp:posOffset>22296</wp:posOffset>
            </wp:positionV>
            <wp:extent cx="530860" cy="711200"/>
            <wp:effectExtent l="0" t="0" r="2540" b="0"/>
            <wp:wrapTight wrapText="bothSides">
              <wp:wrapPolygon edited="0">
                <wp:start x="0" y="0"/>
                <wp:lineTo x="0" y="21214"/>
                <wp:lineTo x="21187" y="21214"/>
                <wp:lineTo x="21187" y="0"/>
                <wp:lineTo x="0" y="0"/>
              </wp:wrapPolygon>
            </wp:wrapTight>
            <wp:docPr id="715157285" name="Obrázek 16" descr="page12image1645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12image1645203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7A2">
        <w:rPr>
          <w:lang w:val="sk-SK"/>
        </w:rPr>
        <w:t>Výrobok je vyrobený z biologicky nerozložiteľných a potenciálne znečisťujúcich látok, pokiaľ nie je riadne zlikvidovaný; ostatné diely je možné recyklovať. Je našou povinnosťou prispievať k ekologickému zdraviu životného prostredia dodržiavaním správnych postupov likvidácie. Symbol preškrtnutého odpadkového koša znamená, že produkt spĺňa požiadavky nových smerníc zavedených na ochranu životného prostredia (2002/96/ES, 2003/108/ES, 2002/95/ES, 2012/19/ES) a musí byť na konci svojej životnosti riadne zlikvidovať . Ak potrebujete ďalšie informácie, požiadajte o vyhradené priestory na likvidáciu odpadu v mieste vášho bydliska. Kto sa nezbaví výrobku spôsobom uvedeným v tejto časti, nesie zodpovednosť podľa zákona.</w:t>
      </w:r>
    </w:p>
    <w:sectPr w:rsidR="00DD035E" w:rsidRPr="001E67A2" w:rsidSect="007063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55"/>
    <w:rsid w:val="001E2102"/>
    <w:rsid w:val="001E67A2"/>
    <w:rsid w:val="00252075"/>
    <w:rsid w:val="002F0C2E"/>
    <w:rsid w:val="00623918"/>
    <w:rsid w:val="00631D55"/>
    <w:rsid w:val="00633E0E"/>
    <w:rsid w:val="0070637F"/>
    <w:rsid w:val="00876115"/>
    <w:rsid w:val="009C3F06"/>
    <w:rsid w:val="00C50105"/>
    <w:rsid w:val="00DD035E"/>
    <w:rsid w:val="00FF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9CD9"/>
  <w15:chartTrackingRefBased/>
  <w15:docId w15:val="{76C254F3-FCA3-3047-832B-42A2C9B4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1D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1319</Words>
  <Characters>8092</Characters>
  <Application>Microsoft Office Word</Application>
  <DocSecurity>0</DocSecurity>
  <Lines>185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 juš</dc:creator>
  <cp:keywords/>
  <dc:description/>
  <cp:lastModifiedBy>Pá juš</cp:lastModifiedBy>
  <cp:revision>3</cp:revision>
  <dcterms:created xsi:type="dcterms:W3CDTF">2023-05-16T13:58:00Z</dcterms:created>
  <dcterms:modified xsi:type="dcterms:W3CDTF">2023-05-16T14:00:00Z</dcterms:modified>
</cp:coreProperties>
</file>