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9002" w14:textId="6AC80EE9" w:rsidR="00641341" w:rsidRDefault="00641341" w:rsidP="00641341">
      <w:pPr>
        <w:rPr>
          <w:b/>
          <w:bCs/>
        </w:rPr>
      </w:pPr>
      <w:r w:rsidRPr="00641341">
        <w:rPr>
          <w:b/>
          <w:bCs/>
        </w:rPr>
        <w:t>FR03</w:t>
      </w:r>
      <w:r>
        <w:rPr>
          <w:b/>
          <w:bCs/>
        </w:rPr>
        <w:t xml:space="preserve"> Stolní mixér</w:t>
      </w:r>
    </w:p>
    <w:p w14:paraId="5CF1328D" w14:textId="77777777" w:rsidR="00641341" w:rsidRDefault="00641341" w:rsidP="00641341">
      <w:pPr>
        <w:rPr>
          <w:b/>
          <w:bCs/>
        </w:rPr>
      </w:pPr>
    </w:p>
    <w:p w14:paraId="45B4DFB1" w14:textId="57FE96EF" w:rsidR="00641341" w:rsidRPr="00641341" w:rsidRDefault="00641341" w:rsidP="00641341">
      <w:r w:rsidRPr="00641341">
        <w:rPr>
          <w:b/>
          <w:bCs/>
        </w:rPr>
        <w:drawing>
          <wp:anchor distT="0" distB="0" distL="114300" distR="114300" simplePos="0" relativeHeight="251658240" behindDoc="0" locked="0" layoutInCell="1" allowOverlap="1" wp14:anchorId="675D5503" wp14:editId="4AD79844">
            <wp:simplePos x="0" y="0"/>
            <wp:positionH relativeFrom="column">
              <wp:posOffset>-755015</wp:posOffset>
            </wp:positionH>
            <wp:positionV relativeFrom="paragraph">
              <wp:posOffset>0</wp:posOffset>
            </wp:positionV>
            <wp:extent cx="647700" cy="1266825"/>
            <wp:effectExtent l="0" t="0" r="0" b="9525"/>
            <wp:wrapThrough wrapText="bothSides">
              <wp:wrapPolygon edited="0">
                <wp:start x="0" y="0"/>
                <wp:lineTo x="0" y="21438"/>
                <wp:lineTo x="20965" y="21438"/>
                <wp:lineTo x="20965" y="0"/>
                <wp:lineTo x="0" y="0"/>
              </wp:wrapPolygon>
            </wp:wrapThrough>
            <wp:docPr id="20773961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9615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1341">
        <w:rPr>
          <w:b/>
          <w:bCs/>
        </w:rPr>
        <w:t>TŘÍDY OCHRANY / OCHRANNÉ TŘÍDY</w:t>
      </w:r>
      <w:r w:rsidRPr="00641341">
        <w:br/>
      </w:r>
      <w:r w:rsidRPr="00641341">
        <w:rPr>
          <w:b/>
          <w:bCs/>
        </w:rPr>
        <w:t>UPOZORNĚNÍ</w:t>
      </w:r>
      <w:r w:rsidRPr="00641341">
        <w:br/>
      </w:r>
      <w:r w:rsidRPr="00641341">
        <w:rPr>
          <w:b/>
          <w:bCs/>
        </w:rPr>
        <w:t>NEVYSTAVUJTE DEŠTI ANI VLHKOSTI</w:t>
      </w:r>
    </w:p>
    <w:p w14:paraId="46F65235" w14:textId="77777777" w:rsidR="00641341" w:rsidRPr="00641341" w:rsidRDefault="00641341" w:rsidP="00641341">
      <w:r w:rsidRPr="00641341">
        <w:rPr>
          <w:b/>
          <w:bCs/>
        </w:rPr>
        <w:t>VAROVÁNÍ</w:t>
      </w:r>
      <w:r w:rsidRPr="00641341">
        <w:br/>
      </w:r>
      <w:r w:rsidRPr="00641341">
        <w:rPr>
          <w:b/>
          <w:bCs/>
        </w:rPr>
        <w:t>NEBEZPEČÍ ÚRAZU ELEKTRICKÝM PROUDEM</w:t>
      </w:r>
      <w:r w:rsidRPr="00641341">
        <w:br/>
      </w:r>
      <w:r w:rsidRPr="00641341">
        <w:rPr>
          <w:b/>
          <w:bCs/>
        </w:rPr>
        <w:t>NEVYSTAVUJTE DEŠTI NEBO VLHKOSTI</w:t>
      </w:r>
    </w:p>
    <w:p w14:paraId="72BC8AFA" w14:textId="77777777" w:rsidR="00641341" w:rsidRPr="00641341" w:rsidRDefault="00641341" w:rsidP="00641341">
      <w:r w:rsidRPr="00641341">
        <w:rPr>
          <w:b/>
          <w:bCs/>
        </w:rPr>
        <w:t>UPOZORNĚNÍ: NEOTEVÍREJTE ZAŘÍZENÍ. UVNITŘ SE NENACHÁZEJÍ ŽÁDNÉ ČÁSTI, KTERÉ BY MOHL UŽIVATEL OVLÁDAT NEBO MĚNIT. PRO VEŠKERÝ SERVIS SE OBRACEJTE NA AUTORIZOVANÉ SERVISNÍ STŘEDISKO.</w:t>
      </w:r>
    </w:p>
    <w:p w14:paraId="462C7CD9" w14:textId="77777777" w:rsidR="00641341" w:rsidRPr="00641341" w:rsidRDefault="00641341" w:rsidP="00641341">
      <w:r w:rsidRPr="00641341">
        <w:t>Pokud je na zařízení vyobrazen některý z níže uvedených symbolů, znamená to, že technické vlastnosti zařízení odpovídají tomuto symbolu.</w:t>
      </w:r>
    </w:p>
    <w:p w14:paraId="33BE7D8E" w14:textId="33325B2A" w:rsidR="00641341" w:rsidRPr="00641341" w:rsidRDefault="00641341" w:rsidP="00641341">
      <w:r w:rsidRPr="00641341">
        <w:drawing>
          <wp:anchor distT="0" distB="0" distL="114300" distR="114300" simplePos="0" relativeHeight="251659264" behindDoc="0" locked="0" layoutInCell="1" allowOverlap="1" wp14:anchorId="599E7F8C" wp14:editId="724F7A1A">
            <wp:simplePos x="0" y="0"/>
            <wp:positionH relativeFrom="leftMargin">
              <wp:posOffset>92075</wp:posOffset>
            </wp:positionH>
            <wp:positionV relativeFrom="paragraph">
              <wp:posOffset>83185</wp:posOffset>
            </wp:positionV>
            <wp:extent cx="676275" cy="2219325"/>
            <wp:effectExtent l="0" t="0" r="9525" b="9525"/>
            <wp:wrapThrough wrapText="bothSides">
              <wp:wrapPolygon edited="0">
                <wp:start x="0" y="0"/>
                <wp:lineTo x="0" y="21507"/>
                <wp:lineTo x="21296" y="21507"/>
                <wp:lineTo x="21296" y="0"/>
                <wp:lineTo x="0" y="0"/>
              </wp:wrapPolygon>
            </wp:wrapThrough>
            <wp:docPr id="12867275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275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1341">
        <w:t>Tento symbol upozorňuje na přítomnost součástí pracujících pod vysokým napětím uvnitř výrobku; v žádném případě zařízení neotevírejte.</w:t>
      </w:r>
    </w:p>
    <w:p w14:paraId="2DE37991" w14:textId="0C97B61E" w:rsidR="00641341" w:rsidRPr="00641341" w:rsidRDefault="00641341" w:rsidP="00641341">
      <w:r w:rsidRPr="00641341">
        <w:rPr>
          <w:b/>
          <w:bCs/>
        </w:rPr>
        <w:t>Tento symbol varuje uživatele, že v zařízení je neizolované nebezpečné napětí, které může způsobit úraz elektrickým proudem. Neotevírejte kryt.</w:t>
      </w:r>
    </w:p>
    <w:p w14:paraId="0ABB865F" w14:textId="56CBAF38" w:rsidR="00641341" w:rsidRPr="00641341" w:rsidRDefault="00641341" w:rsidP="00641341">
      <w:r w:rsidRPr="00641341">
        <w:t xml:space="preserve">Tento symbol označuje, že zařízení patří do </w:t>
      </w:r>
      <w:r w:rsidRPr="00641341">
        <w:rPr>
          <w:b/>
          <w:bCs/>
        </w:rPr>
        <w:t>třídy ochrany II</w:t>
      </w:r>
      <w:r w:rsidRPr="00641341">
        <w:t xml:space="preserve">: to znamená, že má </w:t>
      </w:r>
      <w:r w:rsidRPr="00641341">
        <w:rPr>
          <w:b/>
          <w:bCs/>
        </w:rPr>
        <w:t>dvojitou izolaci</w:t>
      </w:r>
      <w:r w:rsidRPr="00641341">
        <w:t xml:space="preserve"> a </w:t>
      </w:r>
      <w:r w:rsidRPr="00641341">
        <w:rPr>
          <w:b/>
          <w:bCs/>
        </w:rPr>
        <w:t>nevyžaduje ochranný zemnící vodič (kolík)</w:t>
      </w:r>
      <w:r w:rsidRPr="00641341">
        <w:t>.</w:t>
      </w:r>
    </w:p>
    <w:p w14:paraId="571EA40E" w14:textId="69475414" w:rsidR="00641341" w:rsidRPr="00641341" w:rsidRDefault="00641341" w:rsidP="00641341">
      <w:r w:rsidRPr="00641341">
        <w:rPr>
          <w:b/>
          <w:bCs/>
        </w:rPr>
        <w:t>Symbol třídy II:</w:t>
      </w:r>
      <w:r w:rsidRPr="00641341">
        <w:t xml:space="preserve"> Dvojitě izolované elektrické zařízení je navrženo tak, že nevyžaduje bezpečnostní připojení k ochrannému uzemnění.</w:t>
      </w:r>
    </w:p>
    <w:p w14:paraId="4D889A1B" w14:textId="241F44A0" w:rsidR="00641341" w:rsidRPr="00641341" w:rsidRDefault="00641341" w:rsidP="00641341">
      <w:r w:rsidRPr="00641341">
        <w:rPr>
          <w:b/>
          <w:bCs/>
        </w:rPr>
        <w:t>Pozor:</w:t>
      </w:r>
      <w:r w:rsidRPr="00641341">
        <w:t xml:space="preserve"> Tento symbol </w:t>
      </w:r>
      <w:proofErr w:type="spellStart"/>
      <w:r w:rsidRPr="00641341">
        <w:t>upozor</w:t>
      </w:r>
      <w:proofErr w:type="spellEnd"/>
      <w:r w:rsidRPr="00641341">
        <w:rPr>
          <w:noProof/>
        </w:rPr>
        <w:t xml:space="preserve"> </w:t>
      </w:r>
      <w:proofErr w:type="spellStart"/>
      <w:r w:rsidRPr="00641341">
        <w:t>ňuje</w:t>
      </w:r>
      <w:proofErr w:type="spellEnd"/>
      <w:r w:rsidRPr="00641341">
        <w:t xml:space="preserve"> uživatele na důležité pokyny, které je nutné si přečíst a dodržovat při používání zařízení.</w:t>
      </w:r>
    </w:p>
    <w:p w14:paraId="0C8CE2AA" w14:textId="77777777" w:rsidR="00641341" w:rsidRDefault="00641341" w:rsidP="00641341">
      <w:r w:rsidRPr="00641341">
        <w:rPr>
          <w:b/>
          <w:bCs/>
        </w:rPr>
        <w:t>Upozornění:</w:t>
      </w:r>
      <w:r w:rsidRPr="00641341">
        <w:t xml:space="preserve"> Tento symbol připomíná uživateli, aby si pečlivě přečetl důležité pokyny k provozu a údržbě v této uživatelské příručce.</w:t>
      </w:r>
    </w:p>
    <w:p w14:paraId="6C1B71E4" w14:textId="77777777" w:rsidR="00641341" w:rsidRDefault="00641341" w:rsidP="00641341"/>
    <w:p w14:paraId="675E3AFE" w14:textId="77777777" w:rsidR="00641341" w:rsidRPr="00641341" w:rsidRDefault="00641341" w:rsidP="00641341">
      <w:pPr>
        <w:rPr>
          <w:b/>
          <w:bCs/>
        </w:rPr>
      </w:pPr>
      <w:r w:rsidRPr="00641341">
        <w:rPr>
          <w:b/>
          <w:bCs/>
        </w:rPr>
        <w:t>BEZPEČNOSTNÍ UPOZORNĚNÍ</w:t>
      </w:r>
    </w:p>
    <w:p w14:paraId="250A1A3C" w14:textId="77777777" w:rsidR="00641341" w:rsidRPr="00641341" w:rsidRDefault="00641341" w:rsidP="00641341">
      <w:r w:rsidRPr="00641341">
        <w:t xml:space="preserve">Níže naleznete důležité pokyny týkající se instalace, použití a údržby. Tento návod si pečlivě uschovejte pro další konzultaci. Výrobek používejte pouze způsobem uvedeným v tomto návodu. Jakékoli jiné použití se považuje za </w:t>
      </w:r>
      <w:r w:rsidRPr="00641341">
        <w:rPr>
          <w:b/>
          <w:bCs/>
        </w:rPr>
        <w:t>nevhodné a nebezpečné</w:t>
      </w:r>
      <w:r w:rsidRPr="00641341">
        <w:t xml:space="preserve">; výrobce proto nenese odpovědnost za škody vzniklé v důsledku </w:t>
      </w:r>
      <w:r w:rsidRPr="00641341">
        <w:rPr>
          <w:b/>
          <w:bCs/>
        </w:rPr>
        <w:t>nesprávného, chybnému nebo nepřiměřeného použití.</w:t>
      </w:r>
    </w:p>
    <w:p w14:paraId="0F9D4239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Před použitím zkontrolujte, zda je zařízení nepoškozené. Pokud máte pochybnosti, zařízení </w:t>
      </w:r>
      <w:r w:rsidRPr="00641341">
        <w:rPr>
          <w:b/>
          <w:bCs/>
        </w:rPr>
        <w:t>nepoužívejte</w:t>
      </w:r>
      <w:r w:rsidRPr="00641341">
        <w:t xml:space="preserve"> a kontaktujte autorizovaný servis.</w:t>
      </w:r>
    </w:p>
    <w:p w14:paraId="1F0230B1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rPr>
          <w:b/>
          <w:bCs/>
        </w:rPr>
        <w:t>Obalové materiály</w:t>
      </w:r>
      <w:r w:rsidRPr="00641341">
        <w:t xml:space="preserve"> (plastové sáčky, polystyren, hřebíky, sponky apod.) uchovávejte </w:t>
      </w:r>
      <w:r w:rsidRPr="00641341">
        <w:rPr>
          <w:b/>
          <w:bCs/>
        </w:rPr>
        <w:t>mimo dosah dětí</w:t>
      </w:r>
      <w:r w:rsidRPr="00641341">
        <w:t xml:space="preserve">, jelikož představují možné nebezpečí. Tyto materiály patří do </w:t>
      </w:r>
      <w:r w:rsidRPr="00641341">
        <w:rPr>
          <w:b/>
          <w:bCs/>
        </w:rPr>
        <w:t>tříděného odpadu</w:t>
      </w:r>
      <w:r w:rsidRPr="00641341">
        <w:t>.</w:t>
      </w:r>
    </w:p>
    <w:p w14:paraId="3212C1AE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Ujistěte se, že </w:t>
      </w:r>
      <w:r w:rsidRPr="00641341">
        <w:rPr>
          <w:b/>
          <w:bCs/>
        </w:rPr>
        <w:t>technické údaje na výrobním štítku</w:t>
      </w:r>
      <w:r w:rsidRPr="00641341">
        <w:t xml:space="preserve"> odpovídají údajům vaší elektrické sítě. Instalace musí probíhat podle pokynů výrobce a s ohledem na maximální příkon uvedený na štítku. Nesprávná instalace může způsobit </w:t>
      </w:r>
      <w:r w:rsidRPr="00641341">
        <w:rPr>
          <w:b/>
          <w:bCs/>
        </w:rPr>
        <w:t>škody na majetku, zranění osob nebo zvířat</w:t>
      </w:r>
      <w:r w:rsidRPr="00641341">
        <w:t>, za což výrobce nenese odpovědnost.</w:t>
      </w:r>
    </w:p>
    <w:p w14:paraId="149CFFB6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lastRenderedPageBreak/>
        <w:t xml:space="preserve">Pokud je potřeba použít </w:t>
      </w:r>
      <w:r w:rsidRPr="00641341">
        <w:rPr>
          <w:b/>
          <w:bCs/>
        </w:rPr>
        <w:t>adaptéry, rozdvojky nebo prodlužovací kabely</w:t>
      </w:r>
      <w:r w:rsidRPr="00641341">
        <w:t xml:space="preserve">, používejte pouze takové, které vyhovují </w:t>
      </w:r>
      <w:r w:rsidRPr="00641341">
        <w:rPr>
          <w:b/>
          <w:bCs/>
        </w:rPr>
        <w:t>aktuálním bezpečnostním normám</w:t>
      </w:r>
      <w:r w:rsidRPr="00641341">
        <w:t xml:space="preserve">. Nepřekračujte jejich </w:t>
      </w:r>
      <w:r w:rsidRPr="00641341">
        <w:rPr>
          <w:b/>
          <w:bCs/>
        </w:rPr>
        <w:t>maximální příkon</w:t>
      </w:r>
      <w:r w:rsidRPr="00641341">
        <w:t>.</w:t>
      </w:r>
    </w:p>
    <w:p w14:paraId="660AB83D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Nenechávejte zařízení </w:t>
      </w:r>
      <w:r w:rsidRPr="00641341">
        <w:rPr>
          <w:b/>
          <w:bCs/>
        </w:rPr>
        <w:t>zbytečně zapojené</w:t>
      </w:r>
      <w:r w:rsidRPr="00641341">
        <w:t xml:space="preserve">. Pokud ho nepoužíváte, </w:t>
      </w:r>
      <w:r w:rsidRPr="00641341">
        <w:rPr>
          <w:b/>
          <w:bCs/>
        </w:rPr>
        <w:t>vytáhněte zástrčku</w:t>
      </w:r>
      <w:r w:rsidRPr="00641341">
        <w:t xml:space="preserve"> ze zásuvky.</w:t>
      </w:r>
    </w:p>
    <w:p w14:paraId="444AF52B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Pokud zařízení </w:t>
      </w:r>
      <w:r w:rsidRPr="00641341">
        <w:rPr>
          <w:b/>
          <w:bCs/>
        </w:rPr>
        <w:t>nepoužíváte nebo ho necháte bez dozoru</w:t>
      </w:r>
      <w:r w:rsidRPr="00641341">
        <w:t xml:space="preserve">, vždy ho </w:t>
      </w:r>
      <w:r w:rsidRPr="00641341">
        <w:rPr>
          <w:b/>
          <w:bCs/>
        </w:rPr>
        <w:t>odpojte od napájení</w:t>
      </w:r>
      <w:r w:rsidRPr="00641341">
        <w:t>.</w:t>
      </w:r>
    </w:p>
    <w:p w14:paraId="0AAC59E0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rPr>
          <w:b/>
          <w:bCs/>
        </w:rPr>
        <w:t>Před čištěním</w:t>
      </w:r>
      <w:r w:rsidRPr="00641341">
        <w:t xml:space="preserve"> vždy vytáhněte zástrčku ze zásuvky.</w:t>
      </w:r>
    </w:p>
    <w:p w14:paraId="1100A565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Pokud je zařízení </w:t>
      </w:r>
      <w:r w:rsidRPr="00641341">
        <w:rPr>
          <w:b/>
          <w:bCs/>
        </w:rPr>
        <w:t>nefunkční</w:t>
      </w:r>
      <w:r w:rsidRPr="00641341">
        <w:t xml:space="preserve"> a neplánujete jeho opravu, doporučuje se </w:t>
      </w:r>
      <w:r w:rsidRPr="00641341">
        <w:rPr>
          <w:b/>
          <w:bCs/>
        </w:rPr>
        <w:t>učinit jej nepoužitelným</w:t>
      </w:r>
      <w:r w:rsidRPr="00641341">
        <w:t xml:space="preserve"> odstřižením napájecího kabelu.</w:t>
      </w:r>
    </w:p>
    <w:p w14:paraId="60D5BDF3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rPr>
          <w:b/>
          <w:bCs/>
        </w:rPr>
        <w:t>Neumisťujte kabel</w:t>
      </w:r>
      <w:r w:rsidRPr="00641341">
        <w:t xml:space="preserve"> do blízkosti ostrých předmětů nebo horkých povrchů. </w:t>
      </w:r>
      <w:proofErr w:type="spellStart"/>
      <w:r w:rsidRPr="00641341">
        <w:rPr>
          <w:b/>
          <w:bCs/>
        </w:rPr>
        <w:t>Netahajte</w:t>
      </w:r>
      <w:proofErr w:type="spellEnd"/>
      <w:r w:rsidRPr="00641341">
        <w:t xml:space="preserve"> za kabel při odpojování ze zásuvky. </w:t>
      </w:r>
      <w:r w:rsidRPr="00641341">
        <w:rPr>
          <w:b/>
          <w:bCs/>
        </w:rPr>
        <w:t>Nenechávejte ho viset</w:t>
      </w:r>
      <w:r w:rsidRPr="00641341">
        <w:t xml:space="preserve"> z pracovní desky, aby ho dítě nemohlo chytit.</w:t>
      </w:r>
    </w:p>
    <w:p w14:paraId="02E4FE34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Pokud je napájecí kabel, zástrčka nebo zařízení </w:t>
      </w:r>
      <w:r w:rsidRPr="00641341">
        <w:rPr>
          <w:b/>
          <w:bCs/>
        </w:rPr>
        <w:t>poškozeno</w:t>
      </w:r>
      <w:r w:rsidRPr="00641341">
        <w:t xml:space="preserve">, </w:t>
      </w:r>
      <w:r w:rsidRPr="00641341">
        <w:rPr>
          <w:b/>
          <w:bCs/>
        </w:rPr>
        <w:t>nepoužívejte</w:t>
      </w:r>
      <w:r w:rsidRPr="00641341">
        <w:t xml:space="preserve"> jej. Nechte ho opravit pouze v autorizovaném servisu.</w:t>
      </w:r>
    </w:p>
    <w:p w14:paraId="25F8CC16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rPr>
          <w:b/>
          <w:bCs/>
        </w:rPr>
        <w:t>Nevystavujte</w:t>
      </w:r>
      <w:r w:rsidRPr="00641341">
        <w:t xml:space="preserve"> zařízení </w:t>
      </w:r>
      <w:r w:rsidRPr="00641341">
        <w:rPr>
          <w:b/>
          <w:bCs/>
        </w:rPr>
        <w:t>vlhkosti, dešti, mrazu</w:t>
      </w:r>
      <w:r w:rsidRPr="00641341">
        <w:t xml:space="preserve"> apod. Uchovávejte jej na </w:t>
      </w:r>
      <w:r w:rsidRPr="00641341">
        <w:rPr>
          <w:b/>
          <w:bCs/>
        </w:rPr>
        <w:t>suchém místě</w:t>
      </w:r>
      <w:r w:rsidRPr="00641341">
        <w:t xml:space="preserve">. </w:t>
      </w:r>
      <w:r w:rsidRPr="00641341">
        <w:rPr>
          <w:b/>
          <w:bCs/>
        </w:rPr>
        <w:t>Nemanipulujte</w:t>
      </w:r>
      <w:r w:rsidRPr="00641341">
        <w:t xml:space="preserve"> s ním </w:t>
      </w:r>
      <w:r w:rsidRPr="00641341">
        <w:rPr>
          <w:b/>
          <w:bCs/>
        </w:rPr>
        <w:t>mokrou rukou</w:t>
      </w:r>
      <w:r w:rsidRPr="00641341">
        <w:t xml:space="preserve"> nebo </w:t>
      </w:r>
      <w:r w:rsidRPr="00641341">
        <w:rPr>
          <w:b/>
          <w:bCs/>
        </w:rPr>
        <w:t>naboso</w:t>
      </w:r>
      <w:r w:rsidRPr="00641341">
        <w:t>.</w:t>
      </w:r>
    </w:p>
    <w:p w14:paraId="54BA2E80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Zařízení </w:t>
      </w:r>
      <w:r w:rsidRPr="00641341">
        <w:rPr>
          <w:b/>
          <w:bCs/>
        </w:rPr>
        <w:t>nesmí být používáno dětmi</w:t>
      </w:r>
      <w:r w:rsidRPr="00641341">
        <w:t>, ani těmi staršími 8 let.</w:t>
      </w:r>
    </w:p>
    <w:p w14:paraId="0596D26C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Zařízení může být používáno osobami se </w:t>
      </w:r>
      <w:r w:rsidRPr="00641341">
        <w:rPr>
          <w:b/>
          <w:bCs/>
        </w:rPr>
        <w:t>sníženými schopnostmi</w:t>
      </w:r>
      <w:r w:rsidRPr="00641341">
        <w:t xml:space="preserve">, pokud jsou pod dohledem nebo byly </w:t>
      </w:r>
      <w:r w:rsidRPr="00641341">
        <w:rPr>
          <w:b/>
          <w:bCs/>
        </w:rPr>
        <w:t>řádně poučeny</w:t>
      </w:r>
      <w:r w:rsidRPr="00641341">
        <w:t xml:space="preserve"> o bezpečném používání.</w:t>
      </w:r>
    </w:p>
    <w:p w14:paraId="06133E9F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rPr>
          <w:b/>
          <w:bCs/>
        </w:rPr>
        <w:t>Děti si nesmí se zařízením hrát.</w:t>
      </w:r>
    </w:p>
    <w:p w14:paraId="2B5614E2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Zařízení a napájecí kabel </w:t>
      </w:r>
      <w:r w:rsidRPr="00641341">
        <w:rPr>
          <w:b/>
          <w:bCs/>
        </w:rPr>
        <w:t>uchovávejte mimo dosah dětí do 8 let.</w:t>
      </w:r>
    </w:p>
    <w:p w14:paraId="206BE1A5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Pokud je kabel poškozen nebo zařízení nefunguje správně, </w:t>
      </w:r>
      <w:r w:rsidRPr="00641341">
        <w:rPr>
          <w:b/>
          <w:bCs/>
        </w:rPr>
        <w:t>nezasahujte do něj</w:t>
      </w:r>
      <w:r w:rsidRPr="00641341">
        <w:t xml:space="preserve">. Opravy smí provádět pouze výrobce nebo kvalifikovaný technik. Nedodržení těchto pokynů </w:t>
      </w:r>
      <w:r w:rsidRPr="00641341">
        <w:rPr>
          <w:b/>
          <w:bCs/>
        </w:rPr>
        <w:t>může ohrozit bezpečnost</w:t>
      </w:r>
      <w:r w:rsidRPr="00641341">
        <w:t xml:space="preserve"> a </w:t>
      </w:r>
      <w:r w:rsidRPr="00641341">
        <w:rPr>
          <w:b/>
          <w:bCs/>
        </w:rPr>
        <w:t>zrušit záruku</w:t>
      </w:r>
      <w:r w:rsidRPr="00641341">
        <w:t>.</w:t>
      </w:r>
    </w:p>
    <w:p w14:paraId="65BC2B9D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t xml:space="preserve">Zařízení </w:t>
      </w:r>
      <w:r w:rsidRPr="00641341">
        <w:rPr>
          <w:b/>
          <w:bCs/>
        </w:rPr>
        <w:t>není určeno</w:t>
      </w:r>
      <w:r w:rsidRPr="00641341">
        <w:t xml:space="preserve"> pro použití s </w:t>
      </w:r>
      <w:r w:rsidRPr="00641341">
        <w:rPr>
          <w:b/>
          <w:bCs/>
        </w:rPr>
        <w:t>externími časovači</w:t>
      </w:r>
      <w:r w:rsidRPr="00641341">
        <w:t xml:space="preserve"> nebo dálkovým ovládáním.</w:t>
      </w:r>
    </w:p>
    <w:p w14:paraId="7EE21A78" w14:textId="77777777" w:rsidR="00641341" w:rsidRPr="00641341" w:rsidRDefault="00641341" w:rsidP="00641341">
      <w:pPr>
        <w:numPr>
          <w:ilvl w:val="0"/>
          <w:numId w:val="1"/>
        </w:numPr>
      </w:pPr>
      <w:r w:rsidRPr="00641341">
        <w:rPr>
          <w:b/>
          <w:bCs/>
        </w:rPr>
        <w:t>Před použitím rozviňte napájecí kabel.</w:t>
      </w:r>
    </w:p>
    <w:p w14:paraId="431E7823" w14:textId="77777777" w:rsidR="00641341" w:rsidRPr="00641341" w:rsidRDefault="00641341" w:rsidP="00641341">
      <w:r w:rsidRPr="00641341">
        <w:pict w14:anchorId="537A5AC7">
          <v:rect id="_x0000_i1079" style="width:0;height:1.5pt" o:hralign="center" o:hrstd="t" o:hr="t" fillcolor="#a0a0a0" stroked="f"/>
        </w:pict>
      </w:r>
    </w:p>
    <w:p w14:paraId="02F3AB03" w14:textId="77777777" w:rsidR="00641341" w:rsidRPr="00641341" w:rsidRDefault="00641341" w:rsidP="00641341">
      <w:pPr>
        <w:rPr>
          <w:b/>
          <w:bCs/>
        </w:rPr>
      </w:pPr>
      <w:r w:rsidRPr="00641341">
        <w:rPr>
          <w:b/>
          <w:bCs/>
        </w:rPr>
        <w:t>POUŽITÍ ZAŘÍZENÍ</w:t>
      </w:r>
    </w:p>
    <w:p w14:paraId="58F452D4" w14:textId="77777777" w:rsidR="00641341" w:rsidRPr="00641341" w:rsidRDefault="00641341" w:rsidP="00641341">
      <w:r w:rsidRPr="00641341">
        <w:t xml:space="preserve">Toto zařízení je určeno pro </w:t>
      </w:r>
      <w:r w:rsidRPr="00641341">
        <w:rPr>
          <w:b/>
          <w:bCs/>
        </w:rPr>
        <w:t>domácí použití</w:t>
      </w:r>
      <w:r w:rsidRPr="00641341">
        <w:t xml:space="preserve"> nebo podobné aplikace, např. v kuchyních pro zaměstnance v obchodech, kancelářích nebo jiných pracovních prostorách, dále pro hosty v hotelech, motelech, penzionech nebo apartmánech.</w:t>
      </w:r>
    </w:p>
    <w:p w14:paraId="301A6676" w14:textId="77777777" w:rsidR="00641341" w:rsidRPr="00641341" w:rsidRDefault="00641341" w:rsidP="00641341">
      <w:pPr>
        <w:numPr>
          <w:ilvl w:val="0"/>
          <w:numId w:val="2"/>
        </w:numPr>
      </w:pPr>
      <w:r w:rsidRPr="00641341">
        <w:rPr>
          <w:b/>
          <w:bCs/>
        </w:rPr>
        <w:t>Nevystavujte nárazu</w:t>
      </w:r>
      <w:r w:rsidRPr="00641341">
        <w:t xml:space="preserve"> – mohlo by dojít k poškození. Používejte pouze </w:t>
      </w:r>
      <w:r w:rsidRPr="00641341">
        <w:rPr>
          <w:b/>
          <w:bCs/>
        </w:rPr>
        <w:t>originální náhradní díly</w:t>
      </w:r>
      <w:r w:rsidRPr="00641341">
        <w:t xml:space="preserve"> a příslušenství.</w:t>
      </w:r>
    </w:p>
    <w:p w14:paraId="7FD9865E" w14:textId="77777777" w:rsidR="00641341" w:rsidRPr="00641341" w:rsidRDefault="00641341" w:rsidP="00641341">
      <w:pPr>
        <w:numPr>
          <w:ilvl w:val="0"/>
          <w:numId w:val="2"/>
        </w:numPr>
      </w:pPr>
      <w:r w:rsidRPr="00641341">
        <w:t xml:space="preserve">Nepoužívejte v blízkosti </w:t>
      </w:r>
      <w:r w:rsidRPr="00641341">
        <w:rPr>
          <w:b/>
          <w:bCs/>
        </w:rPr>
        <w:t>hořlavých materiálů</w:t>
      </w:r>
      <w:r w:rsidRPr="00641341">
        <w:t>, záclon, zdrojů tepla, chladu nebo páry.</w:t>
      </w:r>
    </w:p>
    <w:p w14:paraId="5704CB9E" w14:textId="77777777" w:rsidR="00641341" w:rsidRPr="00641341" w:rsidRDefault="00641341" w:rsidP="00641341">
      <w:r w:rsidRPr="00641341">
        <w:pict w14:anchorId="17F9572B">
          <v:rect id="_x0000_i1080" style="width:0;height:1.5pt" o:hralign="center" o:hrstd="t" o:hr="t" fillcolor="#a0a0a0" stroked="f"/>
        </w:pict>
      </w:r>
    </w:p>
    <w:p w14:paraId="0CE81882" w14:textId="77777777" w:rsidR="00641341" w:rsidRDefault="00641341" w:rsidP="00641341">
      <w:pPr>
        <w:rPr>
          <w:b/>
          <w:bCs/>
        </w:rPr>
      </w:pPr>
    </w:p>
    <w:p w14:paraId="6E0455D2" w14:textId="2DE031ED" w:rsidR="00641341" w:rsidRPr="00641341" w:rsidRDefault="00641341" w:rsidP="00641341">
      <w:pPr>
        <w:rPr>
          <w:b/>
          <w:bCs/>
        </w:rPr>
      </w:pPr>
      <w:r w:rsidRPr="00641341">
        <w:rPr>
          <w:b/>
          <w:bCs/>
        </w:rPr>
        <w:lastRenderedPageBreak/>
        <w:t>INFORMACE O POUŽITÍ</w:t>
      </w:r>
    </w:p>
    <w:p w14:paraId="375D48EF" w14:textId="0623730B" w:rsidR="00641341" w:rsidRPr="00641341" w:rsidRDefault="00641341" w:rsidP="00641341">
      <w:pPr>
        <w:numPr>
          <w:ilvl w:val="0"/>
          <w:numId w:val="3"/>
        </w:numPr>
      </w:pPr>
      <w:r w:rsidRPr="00641341">
        <w:rPr>
          <w:b/>
          <w:bCs/>
        </w:rPr>
        <w:t>Před prvním použitím</w:t>
      </w:r>
      <w:r w:rsidRPr="00641341">
        <w:t xml:space="preserve"> důkladně umyjte části, které přicházejí do kontaktu s potravinami: nádobu, víko a čepele.</w:t>
      </w:r>
    </w:p>
    <w:p w14:paraId="10C3C52E" w14:textId="77777777" w:rsidR="00641341" w:rsidRPr="00641341" w:rsidRDefault="00641341" w:rsidP="00641341">
      <w:pPr>
        <w:numPr>
          <w:ilvl w:val="0"/>
          <w:numId w:val="3"/>
        </w:numPr>
      </w:pPr>
      <w:r w:rsidRPr="00641341">
        <w:rPr>
          <w:b/>
          <w:bCs/>
        </w:rPr>
        <w:t>POZOR:</w:t>
      </w:r>
      <w:r w:rsidRPr="00641341">
        <w:t xml:space="preserve"> Zařízení zapínejte pouze se </w:t>
      </w:r>
      <w:r w:rsidRPr="00641341">
        <w:rPr>
          <w:b/>
          <w:bCs/>
        </w:rPr>
        <w:t>zavřeným víkem</w:t>
      </w:r>
      <w:r w:rsidRPr="00641341">
        <w:t xml:space="preserve">. </w:t>
      </w:r>
      <w:r w:rsidRPr="00641341">
        <w:rPr>
          <w:b/>
          <w:bCs/>
        </w:rPr>
        <w:t>Vždy odpojte zástrčku</w:t>
      </w:r>
      <w:r w:rsidRPr="00641341">
        <w:t>, než začnete manipulovat s příslušenstvím, zvláště s čepelemi.</w:t>
      </w:r>
    </w:p>
    <w:p w14:paraId="41702CB5" w14:textId="77777777" w:rsidR="00641341" w:rsidRPr="00641341" w:rsidRDefault="00641341" w:rsidP="00641341">
      <w:pPr>
        <w:numPr>
          <w:ilvl w:val="0"/>
          <w:numId w:val="3"/>
        </w:numPr>
      </w:pPr>
      <w:r w:rsidRPr="00641341">
        <w:t xml:space="preserve">Nevkládejte příliš velké nebo tvrdé kusy potravin. Doporučuje se </w:t>
      </w:r>
      <w:r w:rsidRPr="00641341">
        <w:rPr>
          <w:b/>
          <w:bCs/>
        </w:rPr>
        <w:t>předem je nasekat</w:t>
      </w:r>
      <w:r w:rsidRPr="00641341">
        <w:t>.</w:t>
      </w:r>
    </w:p>
    <w:p w14:paraId="07700209" w14:textId="77777777" w:rsidR="00641341" w:rsidRPr="00641341" w:rsidRDefault="00641341" w:rsidP="00641341">
      <w:pPr>
        <w:numPr>
          <w:ilvl w:val="0"/>
          <w:numId w:val="3"/>
        </w:numPr>
      </w:pPr>
      <w:r w:rsidRPr="00641341">
        <w:t xml:space="preserve">Nenechávejte zařízení </w:t>
      </w:r>
      <w:r w:rsidRPr="00641341">
        <w:rPr>
          <w:b/>
          <w:bCs/>
        </w:rPr>
        <w:t>běžet bez dozoru.</w:t>
      </w:r>
    </w:p>
    <w:p w14:paraId="6F0AC46C" w14:textId="77777777" w:rsidR="00641341" w:rsidRPr="00641341" w:rsidRDefault="00641341" w:rsidP="00641341">
      <w:pPr>
        <w:numPr>
          <w:ilvl w:val="0"/>
          <w:numId w:val="3"/>
        </w:numPr>
      </w:pPr>
      <w:r w:rsidRPr="00641341">
        <w:t xml:space="preserve">Zařízení </w:t>
      </w:r>
      <w:r w:rsidRPr="00641341">
        <w:rPr>
          <w:b/>
          <w:bCs/>
        </w:rPr>
        <w:t>nepoužívejte déle než 2 minuty v kuse</w:t>
      </w:r>
      <w:r w:rsidRPr="00641341">
        <w:t xml:space="preserve">. Poté nechte </w:t>
      </w:r>
      <w:r w:rsidRPr="00641341">
        <w:rPr>
          <w:b/>
          <w:bCs/>
        </w:rPr>
        <w:t>odpočívat alespoň 5 minut.</w:t>
      </w:r>
    </w:p>
    <w:p w14:paraId="0B1E4312" w14:textId="6BA00684" w:rsidR="00641341" w:rsidRPr="00641341" w:rsidRDefault="00641341" w:rsidP="00641341">
      <w:pPr>
        <w:numPr>
          <w:ilvl w:val="0"/>
          <w:numId w:val="3"/>
        </w:numPr>
      </w:pPr>
      <w:r w:rsidRPr="00641341">
        <w:rPr>
          <w:b/>
          <w:bCs/>
        </w:rPr>
        <w:t>Ihned po použití</w:t>
      </w:r>
      <w:r w:rsidRPr="00641341">
        <w:t xml:space="preserve"> vytáhněte zástrčku ze zásuvky, než začnete manipulovat s jakýmkoliv příslušenstvím.</w:t>
      </w:r>
    </w:p>
    <w:p w14:paraId="22FFC94E" w14:textId="77777777" w:rsidR="00641341" w:rsidRPr="00641341" w:rsidRDefault="00641341" w:rsidP="00641341">
      <w:pPr>
        <w:numPr>
          <w:ilvl w:val="0"/>
          <w:numId w:val="3"/>
        </w:numPr>
      </w:pPr>
      <w:r w:rsidRPr="00641341">
        <w:t xml:space="preserve">Pokud se </w:t>
      </w:r>
      <w:r w:rsidRPr="00641341">
        <w:rPr>
          <w:b/>
          <w:bCs/>
        </w:rPr>
        <w:t>čepele zablokují</w:t>
      </w:r>
      <w:r w:rsidRPr="00641341">
        <w:t xml:space="preserve">, </w:t>
      </w:r>
      <w:r w:rsidRPr="00641341">
        <w:rPr>
          <w:b/>
          <w:bCs/>
        </w:rPr>
        <w:t>vypněte zařízení a vytáhněte zástrčku</w:t>
      </w:r>
      <w:r w:rsidRPr="00641341">
        <w:t>, než začnete blokádu odstraňovat.</w:t>
      </w:r>
    </w:p>
    <w:p w14:paraId="49DA7EEA" w14:textId="32A630B1" w:rsidR="00641341" w:rsidRPr="00641341" w:rsidRDefault="00641341" w:rsidP="00641341">
      <w:pPr>
        <w:numPr>
          <w:ilvl w:val="0"/>
          <w:numId w:val="3"/>
        </w:numPr>
      </w:pPr>
      <w:r w:rsidRPr="00641341">
        <w:t xml:space="preserve">Nepřidávejte </w:t>
      </w:r>
      <w:r w:rsidRPr="00641341">
        <w:rPr>
          <w:b/>
          <w:bCs/>
        </w:rPr>
        <w:t>příliš horké potraviny</w:t>
      </w:r>
      <w:r w:rsidRPr="00641341">
        <w:t xml:space="preserve"> (maximální teplota 60 °C).</w:t>
      </w:r>
    </w:p>
    <w:p w14:paraId="5E43BF15" w14:textId="494122BC" w:rsidR="00641341" w:rsidRPr="00641341" w:rsidRDefault="00641341" w:rsidP="00641341">
      <w:pPr>
        <w:numPr>
          <w:ilvl w:val="0"/>
          <w:numId w:val="3"/>
        </w:numPr>
      </w:pPr>
      <w:r w:rsidRPr="00641341">
        <w:t xml:space="preserve">Nepřekračujte </w:t>
      </w:r>
      <w:r w:rsidRPr="00641341">
        <w:rPr>
          <w:b/>
          <w:bCs/>
        </w:rPr>
        <w:t>maximální objem</w:t>
      </w:r>
      <w:r w:rsidRPr="00641341">
        <w:t xml:space="preserve"> uvedený na odměrce.</w:t>
      </w:r>
    </w:p>
    <w:p w14:paraId="68066DEE" w14:textId="706D73AA" w:rsidR="00641341" w:rsidRPr="00641341" w:rsidRDefault="00641341" w:rsidP="00641341">
      <w:pPr>
        <w:numPr>
          <w:ilvl w:val="0"/>
          <w:numId w:val="3"/>
        </w:numPr>
      </w:pPr>
      <w:r w:rsidRPr="00641341">
        <w:t xml:space="preserve">Po skončení práce </w:t>
      </w:r>
      <w:r w:rsidRPr="00641341">
        <w:rPr>
          <w:b/>
          <w:bCs/>
        </w:rPr>
        <w:t>počkejte, až se čepele zcela zastaví</w:t>
      </w:r>
      <w:r w:rsidRPr="00641341">
        <w:t>, než směs vyjmete z nádoby.</w:t>
      </w:r>
    </w:p>
    <w:p w14:paraId="59B4337A" w14:textId="4DEB20CE" w:rsidR="00641341" w:rsidRPr="00641341" w:rsidRDefault="00641341" w:rsidP="00641341">
      <w:pPr>
        <w:numPr>
          <w:ilvl w:val="0"/>
          <w:numId w:val="3"/>
        </w:numPr>
      </w:pPr>
      <w:r w:rsidRPr="00641341">
        <w:t xml:space="preserve">Po použití doporučujeme napájecí kabel </w:t>
      </w:r>
      <w:r w:rsidRPr="00641341">
        <w:rPr>
          <w:b/>
          <w:bCs/>
        </w:rPr>
        <w:t>uložit nebo omotat</w:t>
      </w:r>
      <w:r w:rsidRPr="00641341">
        <w:t>, aby nedošlo k jeho poškození.</w:t>
      </w:r>
    </w:p>
    <w:p w14:paraId="7127BE5D" w14:textId="77777777" w:rsidR="00641341" w:rsidRPr="00641341" w:rsidRDefault="00641341" w:rsidP="00641341">
      <w:pPr>
        <w:numPr>
          <w:ilvl w:val="0"/>
          <w:numId w:val="3"/>
        </w:numPr>
      </w:pPr>
      <w:r w:rsidRPr="00641341">
        <w:t xml:space="preserve">Při zpracování ovoce </w:t>
      </w:r>
      <w:r w:rsidRPr="00641341">
        <w:rPr>
          <w:b/>
          <w:bCs/>
        </w:rPr>
        <w:t>odstraňte pecky a tvrdé slupky.</w:t>
      </w:r>
    </w:p>
    <w:p w14:paraId="1CBED6F8" w14:textId="77777777" w:rsidR="00641341" w:rsidRPr="00641341" w:rsidRDefault="00641341" w:rsidP="00641341">
      <w:r w:rsidRPr="00641341">
        <w:pict w14:anchorId="5391BC0D">
          <v:rect id="_x0000_i1081" style="width:0;height:1.5pt" o:hralign="center" o:hrstd="t" o:hr="t" fillcolor="#a0a0a0" stroked="f"/>
        </w:pict>
      </w:r>
    </w:p>
    <w:p w14:paraId="6049B232" w14:textId="77777777" w:rsidR="00641341" w:rsidRPr="00641341" w:rsidRDefault="00641341" w:rsidP="00641341">
      <w:pPr>
        <w:rPr>
          <w:b/>
          <w:bCs/>
        </w:rPr>
      </w:pPr>
      <w:r w:rsidRPr="00641341">
        <w:rPr>
          <w:b/>
          <w:bCs/>
        </w:rPr>
        <w:t>ČIŠTĚNÍ</w:t>
      </w:r>
    </w:p>
    <w:p w14:paraId="06461AA9" w14:textId="77777777" w:rsidR="00641341" w:rsidRPr="00641341" w:rsidRDefault="00641341" w:rsidP="00641341">
      <w:pPr>
        <w:numPr>
          <w:ilvl w:val="0"/>
          <w:numId w:val="4"/>
        </w:numPr>
      </w:pPr>
      <w:r w:rsidRPr="00641341">
        <w:t xml:space="preserve">Používejte pouze </w:t>
      </w:r>
      <w:r w:rsidRPr="00641341">
        <w:rPr>
          <w:b/>
          <w:bCs/>
        </w:rPr>
        <w:t>vlažnou vodu</w:t>
      </w:r>
      <w:r w:rsidRPr="00641341">
        <w:t xml:space="preserve"> a pokud možno omezte použití čisticích prostředků. Pokud je použijete, </w:t>
      </w:r>
      <w:r w:rsidRPr="00641341">
        <w:rPr>
          <w:b/>
          <w:bCs/>
        </w:rPr>
        <w:t>důkladně opláchněte</w:t>
      </w:r>
      <w:r w:rsidRPr="00641341">
        <w:t>.</w:t>
      </w:r>
    </w:p>
    <w:p w14:paraId="4A79677D" w14:textId="15A2A3FA" w:rsidR="00641341" w:rsidRPr="00641341" w:rsidRDefault="00641341" w:rsidP="00641341">
      <w:pPr>
        <w:numPr>
          <w:ilvl w:val="0"/>
          <w:numId w:val="4"/>
        </w:numPr>
      </w:pPr>
      <w:r w:rsidRPr="00641341">
        <w:rPr>
          <w:b/>
          <w:bCs/>
        </w:rPr>
        <w:t>Tělo motoru neponořujte</w:t>
      </w:r>
      <w:r w:rsidRPr="00641341">
        <w:t xml:space="preserve"> do vody ani jiných kapalin. Otírejte vlhkým hadříkem.</w:t>
      </w:r>
    </w:p>
    <w:p w14:paraId="2E83F2B0" w14:textId="77777777" w:rsidR="00641341" w:rsidRPr="00641341" w:rsidRDefault="00641341" w:rsidP="00641341">
      <w:pPr>
        <w:numPr>
          <w:ilvl w:val="0"/>
          <w:numId w:val="4"/>
        </w:numPr>
      </w:pPr>
      <w:r w:rsidRPr="00641341">
        <w:t xml:space="preserve">Čepele jsou </w:t>
      </w:r>
      <w:r w:rsidRPr="00641341">
        <w:rPr>
          <w:b/>
          <w:bCs/>
        </w:rPr>
        <w:t>velmi ostré</w:t>
      </w:r>
      <w:r w:rsidRPr="00641341">
        <w:t xml:space="preserve"> – </w:t>
      </w:r>
      <w:r w:rsidRPr="00641341">
        <w:rPr>
          <w:b/>
          <w:bCs/>
        </w:rPr>
        <w:t>pozor při čištění</w:t>
      </w:r>
      <w:r w:rsidRPr="00641341">
        <w:t xml:space="preserve"> a odstraňování zbytků.</w:t>
      </w:r>
    </w:p>
    <w:p w14:paraId="17022055" w14:textId="1A583708" w:rsidR="00641341" w:rsidRPr="00641341" w:rsidRDefault="00641341" w:rsidP="00641341">
      <w:pPr>
        <w:numPr>
          <w:ilvl w:val="0"/>
          <w:numId w:val="4"/>
        </w:numPr>
      </w:pPr>
      <w:r w:rsidRPr="00641341">
        <w:t>Pro rychlé čištění čepelí mezi různými přípravami naplňte nádobu do poloviny vodou a na pár sekund zapněte.</w:t>
      </w:r>
    </w:p>
    <w:p w14:paraId="479F20EA" w14:textId="31FB34AC" w:rsidR="00641341" w:rsidRPr="00641341" w:rsidRDefault="00641341" w:rsidP="00641341">
      <w:r w:rsidRPr="00641341">
        <w:rPr>
          <w:b/>
          <w:bCs/>
        </w:rPr>
        <w:drawing>
          <wp:anchor distT="0" distB="0" distL="114300" distR="114300" simplePos="0" relativeHeight="251660288" behindDoc="0" locked="0" layoutInCell="1" allowOverlap="1" wp14:anchorId="62B42648" wp14:editId="797F9C57">
            <wp:simplePos x="0" y="0"/>
            <wp:positionH relativeFrom="column">
              <wp:posOffset>4609465</wp:posOffset>
            </wp:positionH>
            <wp:positionV relativeFrom="paragraph">
              <wp:posOffset>-594360</wp:posOffset>
            </wp:positionV>
            <wp:extent cx="1590675" cy="2952750"/>
            <wp:effectExtent l="0" t="0" r="9525" b="0"/>
            <wp:wrapThrough wrapText="bothSides">
              <wp:wrapPolygon edited="0">
                <wp:start x="0" y="0"/>
                <wp:lineTo x="0" y="21461"/>
                <wp:lineTo x="21471" y="21461"/>
                <wp:lineTo x="21471" y="0"/>
                <wp:lineTo x="0" y="0"/>
              </wp:wrapPolygon>
            </wp:wrapThrough>
            <wp:docPr id="15406205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62053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1341">
        <w:pict w14:anchorId="18E817BD">
          <v:rect id="_x0000_i1082" style="width:0;height:1.5pt" o:hralign="center" o:hrstd="t" o:hr="t" fillcolor="#a0a0a0" stroked="f"/>
        </w:pict>
      </w:r>
    </w:p>
    <w:p w14:paraId="3EBE8826" w14:textId="690D69EB" w:rsidR="00641341" w:rsidRPr="00641341" w:rsidRDefault="00641341" w:rsidP="00641341">
      <w:pPr>
        <w:rPr>
          <w:b/>
          <w:bCs/>
        </w:rPr>
      </w:pPr>
      <w:r>
        <w:rPr>
          <w:b/>
          <w:bCs/>
        </w:rPr>
        <w:t>Popis</w:t>
      </w:r>
    </w:p>
    <w:p w14:paraId="2E79FD29" w14:textId="0CA94AAC" w:rsidR="00641341" w:rsidRPr="00641341" w:rsidRDefault="00641341" w:rsidP="00641341">
      <w:pPr>
        <w:numPr>
          <w:ilvl w:val="0"/>
          <w:numId w:val="5"/>
        </w:numPr>
      </w:pPr>
      <w:r w:rsidRPr="00641341">
        <w:rPr>
          <w:b/>
          <w:bCs/>
        </w:rPr>
        <w:t>B. Víko</w:t>
      </w:r>
      <w:r w:rsidRPr="00641341">
        <w:rPr>
          <w:noProof/>
        </w:rPr>
        <w:t xml:space="preserve"> </w:t>
      </w:r>
    </w:p>
    <w:p w14:paraId="18F1E231" w14:textId="77777777" w:rsidR="00641341" w:rsidRPr="00641341" w:rsidRDefault="00641341" w:rsidP="00641341">
      <w:pPr>
        <w:numPr>
          <w:ilvl w:val="0"/>
          <w:numId w:val="5"/>
        </w:numPr>
      </w:pPr>
      <w:r w:rsidRPr="00641341">
        <w:rPr>
          <w:b/>
          <w:bCs/>
        </w:rPr>
        <w:t>C. Těsnění víka</w:t>
      </w:r>
    </w:p>
    <w:p w14:paraId="127F328B" w14:textId="77777777" w:rsidR="00641341" w:rsidRPr="00641341" w:rsidRDefault="00641341" w:rsidP="00641341">
      <w:pPr>
        <w:numPr>
          <w:ilvl w:val="0"/>
          <w:numId w:val="5"/>
        </w:numPr>
      </w:pPr>
      <w:r w:rsidRPr="00641341">
        <w:rPr>
          <w:b/>
          <w:bCs/>
        </w:rPr>
        <w:t>D. Nádoba</w:t>
      </w:r>
    </w:p>
    <w:p w14:paraId="34C2AF93" w14:textId="77777777" w:rsidR="00641341" w:rsidRPr="00641341" w:rsidRDefault="00641341" w:rsidP="00641341">
      <w:pPr>
        <w:numPr>
          <w:ilvl w:val="0"/>
          <w:numId w:val="5"/>
        </w:numPr>
      </w:pPr>
      <w:r w:rsidRPr="00641341">
        <w:rPr>
          <w:b/>
          <w:bCs/>
        </w:rPr>
        <w:t>E. Zámek nádoby</w:t>
      </w:r>
    </w:p>
    <w:p w14:paraId="2BD67345" w14:textId="77777777" w:rsidR="00641341" w:rsidRPr="00641341" w:rsidRDefault="00641341" w:rsidP="00641341">
      <w:pPr>
        <w:numPr>
          <w:ilvl w:val="0"/>
          <w:numId w:val="5"/>
        </w:numPr>
      </w:pPr>
      <w:r w:rsidRPr="00641341">
        <w:rPr>
          <w:b/>
          <w:bCs/>
        </w:rPr>
        <w:t>F. Tlačítko spuštění</w:t>
      </w:r>
    </w:p>
    <w:p w14:paraId="5D10E1E0" w14:textId="77777777" w:rsidR="00641341" w:rsidRPr="00641341" w:rsidRDefault="00641341" w:rsidP="00641341">
      <w:pPr>
        <w:numPr>
          <w:ilvl w:val="0"/>
          <w:numId w:val="5"/>
        </w:numPr>
      </w:pPr>
      <w:r w:rsidRPr="00641341">
        <w:rPr>
          <w:b/>
          <w:bCs/>
        </w:rPr>
        <w:t>G. Tělo motoru</w:t>
      </w:r>
    </w:p>
    <w:p w14:paraId="6BB636F9" w14:textId="77777777" w:rsidR="00641341" w:rsidRPr="00641341" w:rsidRDefault="00641341" w:rsidP="00641341">
      <w:r w:rsidRPr="00641341">
        <w:lastRenderedPageBreak/>
        <w:pict w14:anchorId="1AE37F69">
          <v:rect id="_x0000_i1083" style="width:0;height:1.5pt" o:hralign="center" o:hrstd="t" o:hr="t" fillcolor="#a0a0a0" stroked="f"/>
        </w:pict>
      </w:r>
    </w:p>
    <w:p w14:paraId="4867DE2D" w14:textId="77777777" w:rsidR="00641341" w:rsidRPr="00641341" w:rsidRDefault="00641341" w:rsidP="00641341">
      <w:pPr>
        <w:rPr>
          <w:b/>
          <w:bCs/>
        </w:rPr>
      </w:pPr>
      <w:r w:rsidRPr="00641341">
        <w:rPr>
          <w:b/>
          <w:bCs/>
        </w:rPr>
        <w:t>FUNKCE</w:t>
      </w:r>
    </w:p>
    <w:p w14:paraId="53C33798" w14:textId="77777777" w:rsidR="00641341" w:rsidRPr="00641341" w:rsidRDefault="00641341" w:rsidP="00641341">
      <w:pPr>
        <w:numPr>
          <w:ilvl w:val="0"/>
          <w:numId w:val="6"/>
        </w:numPr>
      </w:pPr>
      <w:r w:rsidRPr="00641341">
        <w:t>Umístěte motorovou jednotku (</w:t>
      </w:r>
      <w:r w:rsidRPr="00641341">
        <w:rPr>
          <w:b/>
          <w:bCs/>
        </w:rPr>
        <w:t>G</w:t>
      </w:r>
      <w:r w:rsidRPr="00641341">
        <w:t>) na rovný a stabilní povrch.</w:t>
      </w:r>
    </w:p>
    <w:p w14:paraId="0338947E" w14:textId="77777777" w:rsidR="00641341" w:rsidRPr="00641341" w:rsidRDefault="00641341" w:rsidP="00641341">
      <w:pPr>
        <w:numPr>
          <w:ilvl w:val="0"/>
          <w:numId w:val="6"/>
        </w:numPr>
      </w:pPr>
      <w:r w:rsidRPr="00641341">
        <w:t>Vložte nádobu (</w:t>
      </w:r>
      <w:r w:rsidRPr="00641341">
        <w:rPr>
          <w:b/>
          <w:bCs/>
        </w:rPr>
        <w:t>D</w:t>
      </w:r>
      <w:r w:rsidRPr="00641341">
        <w:t>) do motorové jednotky (</w:t>
      </w:r>
      <w:r w:rsidRPr="00641341">
        <w:rPr>
          <w:b/>
          <w:bCs/>
        </w:rPr>
        <w:t>G</w:t>
      </w:r>
      <w:r w:rsidRPr="00641341">
        <w:t xml:space="preserve">) tak, že ji vložíte do prostoru a otočíte </w:t>
      </w:r>
      <w:r w:rsidRPr="00641341">
        <w:rPr>
          <w:b/>
          <w:bCs/>
        </w:rPr>
        <w:t>ve směru hodinových ručiček</w:t>
      </w:r>
      <w:r w:rsidRPr="00641341">
        <w:t xml:space="preserve">. Ujistěte se, že je správně nasazená – jinak </w:t>
      </w:r>
      <w:r w:rsidRPr="00641341">
        <w:rPr>
          <w:b/>
          <w:bCs/>
        </w:rPr>
        <w:t>bezpečnostní pojistka nedovolí spuštění</w:t>
      </w:r>
      <w:r w:rsidRPr="00641341">
        <w:t>.</w:t>
      </w:r>
    </w:p>
    <w:p w14:paraId="2CA56A2F" w14:textId="77777777" w:rsidR="00641341" w:rsidRPr="00641341" w:rsidRDefault="00641341" w:rsidP="00641341">
      <w:pPr>
        <w:numPr>
          <w:ilvl w:val="0"/>
          <w:numId w:val="6"/>
        </w:numPr>
      </w:pPr>
      <w:r w:rsidRPr="00641341">
        <w:t>Vložte potraviny do nádoby (</w:t>
      </w:r>
      <w:r w:rsidRPr="00641341">
        <w:rPr>
          <w:b/>
          <w:bCs/>
        </w:rPr>
        <w:t>D</w:t>
      </w:r>
      <w:r w:rsidRPr="00641341">
        <w:t xml:space="preserve">), </w:t>
      </w:r>
      <w:r w:rsidRPr="00641341">
        <w:rPr>
          <w:b/>
          <w:bCs/>
        </w:rPr>
        <w:t>nepřekračujte 500 ml</w:t>
      </w:r>
      <w:r w:rsidRPr="00641341">
        <w:t>.</w:t>
      </w:r>
    </w:p>
    <w:p w14:paraId="60E760B2" w14:textId="77777777" w:rsidR="00641341" w:rsidRPr="00641341" w:rsidRDefault="00641341" w:rsidP="00641341">
      <w:pPr>
        <w:numPr>
          <w:ilvl w:val="0"/>
          <w:numId w:val="6"/>
        </w:numPr>
      </w:pPr>
      <w:r w:rsidRPr="00641341">
        <w:t>Nasaďte víko (</w:t>
      </w:r>
      <w:r w:rsidRPr="00641341">
        <w:rPr>
          <w:b/>
          <w:bCs/>
        </w:rPr>
        <w:t>B</w:t>
      </w:r>
      <w:r w:rsidRPr="00641341">
        <w:t>) správně na nádobu.</w:t>
      </w:r>
    </w:p>
    <w:p w14:paraId="2775726B" w14:textId="77777777" w:rsidR="00641341" w:rsidRPr="00641341" w:rsidRDefault="00641341" w:rsidP="00641341">
      <w:pPr>
        <w:numPr>
          <w:ilvl w:val="0"/>
          <w:numId w:val="6"/>
        </w:numPr>
      </w:pPr>
      <w:r w:rsidRPr="00641341">
        <w:t>Zapojte zařízení do zásuvky a stiskněte tlačítko spuštění (</w:t>
      </w:r>
      <w:r w:rsidRPr="00641341">
        <w:rPr>
          <w:b/>
          <w:bCs/>
        </w:rPr>
        <w:t>F</w:t>
      </w:r>
      <w:r w:rsidRPr="00641341">
        <w:t>).</w:t>
      </w:r>
    </w:p>
    <w:p w14:paraId="5FB33FF8" w14:textId="77777777" w:rsidR="00641341" w:rsidRPr="00641341" w:rsidRDefault="00641341" w:rsidP="00641341">
      <w:pPr>
        <w:numPr>
          <w:ilvl w:val="0"/>
          <w:numId w:val="6"/>
        </w:numPr>
      </w:pPr>
      <w:r w:rsidRPr="00641341">
        <w:t xml:space="preserve">Během provozu </w:t>
      </w:r>
      <w:r w:rsidRPr="00641341">
        <w:rPr>
          <w:b/>
          <w:bCs/>
        </w:rPr>
        <w:t>nechte víko zavřené</w:t>
      </w:r>
      <w:r w:rsidRPr="00641341">
        <w:t xml:space="preserve">. Pokud se čepele zablokují, </w:t>
      </w:r>
      <w:r w:rsidRPr="00641341">
        <w:rPr>
          <w:b/>
          <w:bCs/>
        </w:rPr>
        <w:t>vypněte zařízení a odpojte ze sítě</w:t>
      </w:r>
      <w:r w:rsidRPr="00641341">
        <w:t>, než odstraníte překážku.</w:t>
      </w:r>
    </w:p>
    <w:p w14:paraId="7AAA09C5" w14:textId="77777777" w:rsidR="00641341" w:rsidRPr="00641341" w:rsidRDefault="00641341" w:rsidP="00641341">
      <w:r w:rsidRPr="00641341">
        <w:pict w14:anchorId="249B9924">
          <v:rect id="_x0000_i1084" style="width:0;height:1.5pt" o:hralign="center" o:hrstd="t" o:hr="t" fillcolor="#a0a0a0" stroked="f"/>
        </w:pict>
      </w:r>
    </w:p>
    <w:p w14:paraId="6845D45B" w14:textId="77777777" w:rsidR="00641341" w:rsidRPr="00641341" w:rsidRDefault="00641341" w:rsidP="00641341">
      <w:pPr>
        <w:rPr>
          <w:b/>
          <w:bCs/>
        </w:rPr>
      </w:pPr>
      <w:r w:rsidRPr="00641341">
        <w:rPr>
          <w:b/>
          <w:bCs/>
        </w:rPr>
        <w:t>VHODNÉ PRO PŘÍPRAVU:</w:t>
      </w:r>
    </w:p>
    <w:p w14:paraId="59F0A8C2" w14:textId="77777777" w:rsidR="00641341" w:rsidRPr="00641341" w:rsidRDefault="00641341" w:rsidP="00641341">
      <w:pPr>
        <w:numPr>
          <w:ilvl w:val="0"/>
          <w:numId w:val="7"/>
        </w:numPr>
      </w:pPr>
      <w:r w:rsidRPr="00641341">
        <w:t>Koktejly, smoothie, sorbety, ledové tříště, omáčky, krémy, koktejly atd.</w:t>
      </w:r>
    </w:p>
    <w:p w14:paraId="0087046E" w14:textId="77777777" w:rsidR="00641341" w:rsidRPr="00641341" w:rsidRDefault="00641341" w:rsidP="00641341">
      <w:r w:rsidRPr="00641341">
        <w:rPr>
          <w:b/>
          <w:bCs/>
        </w:rPr>
        <w:t>Nevhodné pro:</w:t>
      </w:r>
    </w:p>
    <w:p w14:paraId="56C19D4B" w14:textId="77777777" w:rsidR="00641341" w:rsidRPr="00641341" w:rsidRDefault="00641341" w:rsidP="00641341">
      <w:pPr>
        <w:numPr>
          <w:ilvl w:val="0"/>
          <w:numId w:val="8"/>
        </w:numPr>
      </w:pPr>
      <w:r w:rsidRPr="00641341">
        <w:t xml:space="preserve">Drcení ledu, mražených potravin, obilovin, rýže nebo kávy – </w:t>
      </w:r>
      <w:r w:rsidRPr="00641341">
        <w:rPr>
          <w:b/>
          <w:bCs/>
        </w:rPr>
        <w:t>mohlo by dojít k poškození čepelí.</w:t>
      </w:r>
    </w:p>
    <w:p w14:paraId="5CBC1BF7" w14:textId="77777777" w:rsidR="00641341" w:rsidRPr="00641341" w:rsidRDefault="00641341" w:rsidP="00641341">
      <w:r w:rsidRPr="00641341">
        <w:pict w14:anchorId="004EC430">
          <v:rect id="_x0000_i1085" style="width:0;height:1.5pt" o:hralign="center" o:hrstd="t" o:hr="t" fillcolor="#a0a0a0" stroked="f"/>
        </w:pict>
      </w:r>
    </w:p>
    <w:p w14:paraId="3789B03E" w14:textId="77777777" w:rsidR="00641341" w:rsidRPr="00641341" w:rsidRDefault="00641341" w:rsidP="00641341">
      <w:pPr>
        <w:rPr>
          <w:b/>
          <w:bCs/>
        </w:rPr>
      </w:pPr>
      <w:r w:rsidRPr="00641341">
        <w:rPr>
          <w:b/>
          <w:bCs/>
        </w:rPr>
        <w:t>BEZPEČNOSTNÍ FUNKCE</w:t>
      </w:r>
    </w:p>
    <w:p w14:paraId="383B0860" w14:textId="77777777" w:rsidR="00641341" w:rsidRPr="00641341" w:rsidRDefault="00641341" w:rsidP="00641341">
      <w:r w:rsidRPr="00641341">
        <w:t>Model FR03 je vybaven bezpečnostní pojistkou: zařízení funguje pouze tehdy, pokud je nádoba (</w:t>
      </w:r>
      <w:r w:rsidRPr="00641341">
        <w:rPr>
          <w:b/>
          <w:bCs/>
        </w:rPr>
        <w:t>D</w:t>
      </w:r>
      <w:r w:rsidRPr="00641341">
        <w:t>) správně vložena do motorového bloku (</w:t>
      </w:r>
      <w:r w:rsidRPr="00641341">
        <w:rPr>
          <w:b/>
          <w:bCs/>
        </w:rPr>
        <w:t>G</w:t>
      </w:r>
      <w:r w:rsidRPr="00641341">
        <w:t xml:space="preserve">). Pokud je nádoba vyjmuta nebo špatně nasazena, </w:t>
      </w:r>
      <w:r w:rsidRPr="00641341">
        <w:rPr>
          <w:b/>
          <w:bCs/>
        </w:rPr>
        <w:t>motor se vypne</w:t>
      </w:r>
      <w:r w:rsidRPr="00641341">
        <w:t>.</w:t>
      </w:r>
    </w:p>
    <w:p w14:paraId="4BBD1A26" w14:textId="77777777" w:rsidR="00641341" w:rsidRPr="00641341" w:rsidRDefault="00641341" w:rsidP="00641341">
      <w:r w:rsidRPr="00641341">
        <w:pict w14:anchorId="68C90B33">
          <v:rect id="_x0000_i1086" style="width:0;height:1.5pt" o:hralign="center" o:hrstd="t" o:hr="t" fillcolor="#a0a0a0" stroked="f"/>
        </w:pict>
      </w:r>
    </w:p>
    <w:p w14:paraId="30A10463" w14:textId="77777777" w:rsidR="00641341" w:rsidRPr="00641341" w:rsidRDefault="00641341" w:rsidP="00641341">
      <w:pPr>
        <w:rPr>
          <w:b/>
          <w:bCs/>
        </w:rPr>
      </w:pPr>
      <w:r w:rsidRPr="00641341">
        <w:rPr>
          <w:b/>
          <w:bCs/>
        </w:rPr>
        <w:t>PRVNÍ POUŽITÍ</w:t>
      </w:r>
    </w:p>
    <w:p w14:paraId="2C3228FA" w14:textId="77777777" w:rsidR="00641341" w:rsidRPr="00641341" w:rsidRDefault="00641341" w:rsidP="00641341">
      <w:r w:rsidRPr="00641341">
        <w:t xml:space="preserve">Několikrát </w:t>
      </w:r>
      <w:r w:rsidRPr="00641341">
        <w:rPr>
          <w:b/>
          <w:bCs/>
        </w:rPr>
        <w:t>nasaďte a sejměte nádobu</w:t>
      </w:r>
      <w:r w:rsidRPr="00641341">
        <w:t xml:space="preserve"> bez připojení k elektrické síti a bez potravin – pro nácvik manipulace.</w:t>
      </w:r>
      <w:r w:rsidRPr="00641341">
        <w:br/>
        <w:t xml:space="preserve">Umývejte víko a nádobu </w:t>
      </w:r>
      <w:r w:rsidRPr="00641341">
        <w:rPr>
          <w:b/>
          <w:bCs/>
        </w:rPr>
        <w:t>v teplé vodě s prostředkem na nádobí</w:t>
      </w:r>
      <w:r w:rsidRPr="00641341">
        <w:t xml:space="preserve">. Motorovou jednotku </w:t>
      </w:r>
      <w:r w:rsidRPr="00641341">
        <w:rPr>
          <w:b/>
          <w:bCs/>
        </w:rPr>
        <w:t>otřete vlhkým hadříkem a ihned osušte.</w:t>
      </w:r>
    </w:p>
    <w:p w14:paraId="1B5ABE96" w14:textId="77777777" w:rsidR="00641341" w:rsidRPr="00641341" w:rsidRDefault="00641341" w:rsidP="00641341">
      <w:r w:rsidRPr="00641341">
        <w:pict w14:anchorId="03BF925A">
          <v:rect id="_x0000_i1087" style="width:0;height:1.5pt" o:hralign="center" o:hrstd="t" o:hr="t" fillcolor="#a0a0a0" stroked="f"/>
        </w:pict>
      </w:r>
    </w:p>
    <w:p w14:paraId="034E4A13" w14:textId="77777777" w:rsidR="00641341" w:rsidRPr="00641341" w:rsidRDefault="00641341" w:rsidP="00641341">
      <w:pPr>
        <w:rPr>
          <w:b/>
          <w:bCs/>
        </w:rPr>
      </w:pPr>
      <w:r w:rsidRPr="00641341">
        <w:rPr>
          <w:b/>
          <w:bCs/>
        </w:rPr>
        <w:t>TECHNICKÉ ÚDAJE</w:t>
      </w:r>
    </w:p>
    <w:p w14:paraId="6D7C7C9D" w14:textId="77777777" w:rsidR="00641341" w:rsidRPr="00641341" w:rsidRDefault="00641341" w:rsidP="00641341">
      <w:pPr>
        <w:numPr>
          <w:ilvl w:val="0"/>
          <w:numId w:val="9"/>
        </w:numPr>
      </w:pPr>
      <w:r w:rsidRPr="00641341">
        <w:rPr>
          <w:b/>
          <w:bCs/>
        </w:rPr>
        <w:t>Napájení:</w:t>
      </w:r>
      <w:r w:rsidRPr="00641341">
        <w:t xml:space="preserve"> AC </w:t>
      </w:r>
      <w:proofErr w:type="gramStart"/>
      <w:r w:rsidRPr="00641341">
        <w:t>230V</w:t>
      </w:r>
      <w:proofErr w:type="gramEnd"/>
      <w:r w:rsidRPr="00641341">
        <w:t>~ 50–</w:t>
      </w:r>
      <w:proofErr w:type="gramStart"/>
      <w:r w:rsidRPr="00641341">
        <w:t>60Hz</w:t>
      </w:r>
      <w:proofErr w:type="gramEnd"/>
    </w:p>
    <w:p w14:paraId="5BC57857" w14:textId="77777777" w:rsidR="00641341" w:rsidRPr="00641341" w:rsidRDefault="00641341" w:rsidP="00641341">
      <w:pPr>
        <w:numPr>
          <w:ilvl w:val="0"/>
          <w:numId w:val="9"/>
        </w:numPr>
      </w:pPr>
      <w:r w:rsidRPr="00641341">
        <w:rPr>
          <w:b/>
          <w:bCs/>
        </w:rPr>
        <w:t>Příkon:</w:t>
      </w:r>
      <w:r w:rsidRPr="00641341">
        <w:t xml:space="preserve"> 170 W</w:t>
      </w:r>
    </w:p>
    <w:p w14:paraId="41A68257" w14:textId="77777777" w:rsidR="00641341" w:rsidRPr="00641341" w:rsidRDefault="00641341" w:rsidP="00641341">
      <w:pPr>
        <w:numPr>
          <w:ilvl w:val="0"/>
          <w:numId w:val="9"/>
        </w:numPr>
      </w:pPr>
      <w:r w:rsidRPr="00641341">
        <w:rPr>
          <w:b/>
          <w:bCs/>
        </w:rPr>
        <w:t>Kapacita:</w:t>
      </w:r>
      <w:r w:rsidRPr="00641341">
        <w:t xml:space="preserve"> 500 ml</w:t>
      </w:r>
    </w:p>
    <w:p w14:paraId="2BE30A31" w14:textId="77777777" w:rsidR="00641341" w:rsidRPr="00641341" w:rsidRDefault="00641341" w:rsidP="00641341">
      <w:pPr>
        <w:numPr>
          <w:ilvl w:val="0"/>
          <w:numId w:val="9"/>
        </w:numPr>
      </w:pPr>
      <w:r w:rsidRPr="00641341">
        <w:rPr>
          <w:b/>
          <w:bCs/>
        </w:rPr>
        <w:t>Bezpečnostní zařízení</w:t>
      </w:r>
    </w:p>
    <w:p w14:paraId="6EE75883" w14:textId="77777777" w:rsidR="00641341" w:rsidRPr="00641341" w:rsidRDefault="00641341" w:rsidP="00641341"/>
    <w:p w14:paraId="2FB0D29F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55E5"/>
    <w:multiLevelType w:val="multilevel"/>
    <w:tmpl w:val="12F0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9437A"/>
    <w:multiLevelType w:val="multilevel"/>
    <w:tmpl w:val="E6D6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773CD"/>
    <w:multiLevelType w:val="multilevel"/>
    <w:tmpl w:val="C61A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E2594"/>
    <w:multiLevelType w:val="multilevel"/>
    <w:tmpl w:val="A7ECA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05E6C"/>
    <w:multiLevelType w:val="multilevel"/>
    <w:tmpl w:val="366A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2C3C39"/>
    <w:multiLevelType w:val="multilevel"/>
    <w:tmpl w:val="4B0A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563DA"/>
    <w:multiLevelType w:val="multilevel"/>
    <w:tmpl w:val="EB2A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A74EA3"/>
    <w:multiLevelType w:val="multilevel"/>
    <w:tmpl w:val="F390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5B738E"/>
    <w:multiLevelType w:val="multilevel"/>
    <w:tmpl w:val="B7D6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4999724">
    <w:abstractNumId w:val="2"/>
  </w:num>
  <w:num w:numId="2" w16cid:durableId="1123157773">
    <w:abstractNumId w:val="1"/>
  </w:num>
  <w:num w:numId="3" w16cid:durableId="1460880673">
    <w:abstractNumId w:val="5"/>
  </w:num>
  <w:num w:numId="4" w16cid:durableId="1583294242">
    <w:abstractNumId w:val="6"/>
  </w:num>
  <w:num w:numId="5" w16cid:durableId="884877909">
    <w:abstractNumId w:val="0"/>
  </w:num>
  <w:num w:numId="6" w16cid:durableId="1312758827">
    <w:abstractNumId w:val="3"/>
  </w:num>
  <w:num w:numId="7" w16cid:durableId="1397362630">
    <w:abstractNumId w:val="7"/>
  </w:num>
  <w:num w:numId="8" w16cid:durableId="544828961">
    <w:abstractNumId w:val="8"/>
  </w:num>
  <w:num w:numId="9" w16cid:durableId="1665471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41"/>
    <w:rsid w:val="00516E0D"/>
    <w:rsid w:val="00641341"/>
    <w:rsid w:val="00A43137"/>
    <w:rsid w:val="00B1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8D5E"/>
  <w15:chartTrackingRefBased/>
  <w15:docId w15:val="{9AB165FB-0AEE-43F1-9702-34001ADA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1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1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1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1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1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1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1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1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1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1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1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1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134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134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13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13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13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13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1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1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1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1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1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13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13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134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1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134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1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1034</Words>
  <Characters>6106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2025-10-14T09:22:00Z</dcterms:created>
  <dcterms:modified xsi:type="dcterms:W3CDTF">2025-10-14T09:26:00Z</dcterms:modified>
</cp:coreProperties>
</file>